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A2" w:rsidRPr="00F65B2F" w:rsidRDefault="00B359A2" w:rsidP="00F65B2F">
      <w:pPr>
        <w:bidi/>
        <w:spacing w:before="100" w:beforeAutospacing="1" w:after="100" w:afterAutospacing="1" w:line="250" w:lineRule="atLeast"/>
        <w:jc w:val="left"/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</w:pPr>
    </w:p>
    <w:p w:rsidR="00A82AF0" w:rsidRPr="00F65B2F" w:rsidRDefault="00A82AF0" w:rsidP="00F65B2F">
      <w:pPr>
        <w:bidi/>
        <w:spacing w:before="100" w:beforeAutospacing="1" w:after="100" w:afterAutospacing="1" w:line="250" w:lineRule="atLeast"/>
        <w:jc w:val="center"/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به نام خدا</w:t>
      </w:r>
    </w:p>
    <w:p w:rsidR="00A82AF0" w:rsidRPr="00F65B2F" w:rsidRDefault="007A05C6" w:rsidP="00F65B2F">
      <w:pPr>
        <w:bidi/>
        <w:spacing w:before="100" w:beforeAutospacing="1" w:after="100" w:afterAutospacing="1" w:line="250" w:lineRule="atLeast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گفتاری کوتاه دربار</w:t>
      </w:r>
      <w:r w:rsidR="00EA490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ۀ</w:t>
      </w:r>
    </w:p>
    <w:p w:rsidR="002057F4" w:rsidRPr="00F65B2F" w:rsidRDefault="00702A3A" w:rsidP="00F65B2F">
      <w:pPr>
        <w:bidi/>
        <w:spacing w:before="100" w:beforeAutospacing="1" w:after="100" w:afterAutospacing="1" w:line="250" w:lineRule="atLeast"/>
        <w:jc w:val="left"/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انتشارات و </w:t>
      </w:r>
      <w:r w:rsidR="00306142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 موسس</w:t>
      </w:r>
      <w:r w:rsidR="00EA490F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ۀ</w:t>
      </w:r>
      <w:r w:rsidR="00306142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 فرهنگی فاطمی</w:t>
      </w:r>
    </w:p>
    <w:p w:rsidR="002D6E3B" w:rsidRPr="00F65B2F" w:rsidRDefault="002D6E3B" w:rsidP="00F65B2F">
      <w:pPr>
        <w:pStyle w:val="ListParagraph"/>
        <w:numPr>
          <w:ilvl w:val="0"/>
          <w:numId w:val="8"/>
        </w:numPr>
        <w:tabs>
          <w:tab w:val="right" w:pos="947"/>
        </w:tabs>
        <w:bidi/>
        <w:spacing w:before="100" w:beforeAutospacing="1" w:after="100" w:afterAutospacing="1" w:line="250" w:lineRule="atLeast"/>
        <w:ind w:hanging="57"/>
        <w:jc w:val="left"/>
        <w:rPr>
          <w:rFonts w:ascii="Tahoma" w:eastAsia="Times New Roman" w:hAnsi="Tahoma" w:cs="Nazanin"/>
          <w:b/>
          <w:bCs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معرفی</w:t>
      </w:r>
    </w:p>
    <w:p w:rsidR="00306142" w:rsidRPr="00F65B2F" w:rsidRDefault="003A0F0B" w:rsidP="00F65B2F">
      <w:pPr>
        <w:bidi/>
        <w:spacing w:before="100" w:beforeAutospacing="1" w:after="100" w:afterAutospacing="1" w:line="250" w:lineRule="atLeast"/>
        <w:ind w:left="380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انتشارات فاطمی در سال 1361</w:t>
      </w:r>
      <w:r w:rsidR="002057F4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با هدف</w:t>
      </w:r>
      <w:r w:rsidR="0095702D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ترویج علم و</w:t>
      </w:r>
      <w:r w:rsidR="002057F4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تولید منابع علمی و آموزشی معتبر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،</w:t>
      </w:r>
      <w:r w:rsidR="002D6E3B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با تمرکز بر</w:t>
      </w:r>
      <w:r w:rsidR="0095702D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ترجمه و تالیف کتابهای درسی استاندارد برای آموزش پرورش و آموزش عالی تاسیس شد</w:t>
      </w:r>
      <w:r w:rsidR="002057F4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. 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انتشارات فاطمی در فرایند توسع</w:t>
      </w:r>
      <w:r w:rsidR="00EA490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ۀ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خود، در سال </w:t>
      </w:r>
      <w:r w:rsidR="009E2691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1378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به 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«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مؤسس</w:t>
      </w:r>
      <w:r w:rsidR="00EA490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ۀ 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فرهنگی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»</w:t>
      </w:r>
      <w:r w:rsidR="0095702D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با سه ماموریت </w:t>
      </w:r>
      <w:r w:rsidR="0095702D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آموزش</w:t>
      </w:r>
      <w:r w:rsidR="0095702D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، </w:t>
      </w:r>
      <w:r w:rsidR="0095702D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پژوهش</w:t>
      </w:r>
      <w:r w:rsidR="0095702D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و </w:t>
      </w:r>
      <w:r w:rsidR="0095702D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نشر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تبدیل و در ادار</w:t>
      </w:r>
      <w:r w:rsidR="00EA490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ۀ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ثبت شرکت‌ها </w:t>
      </w:r>
      <w:r w:rsidR="0095702D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با نام شرکت</w:t>
      </w:r>
      <w:r w:rsidR="009F1FB7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مؤسس</w:t>
      </w:r>
      <w:r w:rsidR="00EA490F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ۀ</w:t>
      </w:r>
      <w:r w:rsidR="009F1FB7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‌ فرهنگی</w:t>
      </w:r>
      <w:r w:rsidR="0095702D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 فاطمی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ثبت شد. بدین ترتیب انتشارات فاطمی زیر مجموعه‌ای است از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مؤسس</w:t>
      </w:r>
      <w:r w:rsidR="00EA490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ۀ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فرهنگ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فاطمی که به نشر کتاب و نشریات علمی و آموزشی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م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پردازد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.</w:t>
      </w:r>
    </w:p>
    <w:p w:rsidR="009F1FB7" w:rsidRPr="00F65B2F" w:rsidRDefault="00306142" w:rsidP="00F65B2F">
      <w:pPr>
        <w:bidi/>
        <w:spacing w:before="100" w:beforeAutospacing="1" w:after="100" w:afterAutospacing="1" w:line="250" w:lineRule="atLeast"/>
        <w:ind w:left="380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آقای ایرج ضرغام بنیا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ن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‌گذار، مدیر عامل و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رئ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س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أت‌مد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ره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مؤسسه فرهنگی فاطمی است. انتشارات فاطمی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دارای پروانه‌ی نشر از وزارت فرهنگ و ارشاد اسلامی، عضو اتحادیه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ناشران و کتاب‌فروشان تهران و عضو انجمن ناشران کتاب دانشگاهی</w:t>
      </w:r>
      <w:r w:rsidR="00702A3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و انجمن فرهنگی ناشران کتاب کودک و نوجوان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است. </w:t>
      </w:r>
    </w:p>
    <w:p w:rsidR="00306142" w:rsidRPr="00F65B2F" w:rsidRDefault="00306142" w:rsidP="00F65B2F">
      <w:pPr>
        <w:bidi/>
        <w:spacing w:before="100" w:beforeAutospacing="1" w:after="100" w:afterAutospacing="1" w:line="250" w:lineRule="atLeast"/>
        <w:ind w:left="663"/>
        <w:jc w:val="left"/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2. حوزه های فعالیت</w:t>
      </w:r>
      <w:r w:rsidR="002C68F2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، اهداف و رویکردها</w:t>
      </w:r>
      <w:r w:rsidR="00CE7127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:</w:t>
      </w:r>
    </w:p>
    <w:p w:rsidR="00117744" w:rsidRPr="00F65B2F" w:rsidRDefault="00117744" w:rsidP="00F65B2F">
      <w:pPr>
        <w:bidi/>
        <w:spacing w:before="100" w:beforeAutospacing="1" w:after="100" w:afterAutospacing="1" w:line="200" w:lineRule="atLeast"/>
        <w:ind w:firstLine="380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انتشارات فاطمی در چهار حوزه به شرح زیر فعالیت می‌کند:</w:t>
      </w:r>
    </w:p>
    <w:p w:rsidR="0031438C" w:rsidRPr="00F65B2F" w:rsidRDefault="00EE5569" w:rsidP="00F65B2F">
      <w:pPr>
        <w:numPr>
          <w:ilvl w:val="0"/>
          <w:numId w:val="1"/>
        </w:numPr>
        <w:bidi/>
        <w:spacing w:before="100" w:beforeAutospacing="1" w:after="0" w:line="200" w:lineRule="atLeast"/>
        <w:ind w:left="805" w:hanging="142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hyperlink r:id="rId8" w:history="1">
        <w:r w:rsidR="00117744" w:rsidRPr="00F65B2F">
          <w:rPr>
            <w:rFonts w:ascii="Tahoma" w:eastAsia="Times New Roman" w:hAnsi="Tahoma" w:cs="Nazanin"/>
            <w:b/>
            <w:bCs/>
            <w:color w:val="000000"/>
            <w:sz w:val="28"/>
            <w:szCs w:val="28"/>
            <w:rtl/>
          </w:rPr>
          <w:t xml:space="preserve"> آموزش عالی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 (کاردانی، کارشناسی</w:t>
        </w:r>
        <w:r w:rsidR="00702A3A" w:rsidRPr="00F65B2F">
          <w:rPr>
            <w:rFonts w:ascii="Tahoma" w:eastAsia="Times New Roman" w:hAnsi="Tahoma" w:cs="Nazanin" w:hint="cs"/>
            <w:color w:val="000000"/>
            <w:sz w:val="28"/>
            <w:szCs w:val="28"/>
            <w:rtl/>
          </w:rPr>
          <w:t>،کارشناسی ارشد و دکتری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>)</w:t>
        </w:r>
      </w:hyperlink>
    </w:p>
    <w:p w:rsidR="009F2513" w:rsidRPr="00F65B2F" w:rsidRDefault="0031438C" w:rsidP="00F65B2F">
      <w:pPr>
        <w:bidi/>
        <w:spacing w:before="100" w:beforeAutospacing="1" w:after="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سیاست </w:t>
      </w:r>
      <w:r w:rsidR="002D6E3B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انتشارات فاطمی در حوزه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کتاب های دانشگاهی مبتنی بر اصالت کتاب های تالیفی و نیز</w:t>
      </w:r>
      <w:r w:rsidR="002D6E3B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گزینش صحیح و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ترجمه دقیق و روان کتاب های معتبر جهانی است.</w:t>
      </w:r>
    </w:p>
    <w:p w:rsidR="00117744" w:rsidRPr="00F65B2F" w:rsidRDefault="00EE5569" w:rsidP="00F65B2F">
      <w:pPr>
        <w:numPr>
          <w:ilvl w:val="0"/>
          <w:numId w:val="1"/>
        </w:numPr>
        <w:tabs>
          <w:tab w:val="right" w:pos="805"/>
        </w:tabs>
        <w:bidi/>
        <w:spacing w:before="100" w:beforeAutospacing="1" w:after="100" w:afterAutospacing="1" w:line="200" w:lineRule="atLeast"/>
        <w:ind w:left="641" w:firstLine="22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hyperlink r:id="rId9" w:history="1">
        <w:r w:rsidR="00117744" w:rsidRPr="00F65B2F">
          <w:rPr>
            <w:rFonts w:ascii="Tahoma" w:eastAsia="Times New Roman" w:hAnsi="Tahoma" w:cs="Nazanin"/>
            <w:b/>
            <w:bCs/>
            <w:color w:val="000000"/>
            <w:sz w:val="28"/>
            <w:szCs w:val="28"/>
            <w:rtl/>
          </w:rPr>
          <w:t>آموزش و پرورش</w:t>
        </w:r>
        <w:r w:rsidR="00724CA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 (از پیش دبستانی تا </w:t>
        </w:r>
        <w:r w:rsidR="00724CA4" w:rsidRPr="00F65B2F">
          <w:rPr>
            <w:rFonts w:ascii="Tahoma" w:eastAsia="Times New Roman" w:hAnsi="Tahoma" w:cs="Nazanin" w:hint="cs"/>
            <w:color w:val="000000"/>
            <w:sz w:val="28"/>
            <w:szCs w:val="28"/>
            <w:rtl/>
          </w:rPr>
          <w:t>پایان دوره متوسطه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) </w:t>
        </w:r>
      </w:hyperlink>
    </w:p>
    <w:p w:rsidR="00463311" w:rsidRPr="00F65B2F" w:rsidRDefault="002D6E3B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انتشارات فاطمی بر این باور است پیشرفت علمی و دستیابی به توسعه پایدار مدیون کیفیت نظام آموزشی ، به ویژه در دوران پیش از دانشگاه است. از این رو سیاست</w:t>
      </w:r>
      <w:r w:rsidR="007A05C6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انتشارات فاطمی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در این </w:t>
      </w:r>
    </w:p>
    <w:p w:rsidR="00463311" w:rsidRPr="00F65B2F" w:rsidRDefault="00463311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</w:p>
    <w:p w:rsidR="00463311" w:rsidRPr="00F65B2F" w:rsidRDefault="00463311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</w:p>
    <w:p w:rsidR="00463311" w:rsidRPr="00F65B2F" w:rsidRDefault="00463311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</w:p>
    <w:p w:rsidR="00463311" w:rsidRPr="00F65B2F" w:rsidRDefault="00463311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</w:p>
    <w:p w:rsidR="004A0218" w:rsidRPr="00F65B2F" w:rsidRDefault="002D6E3B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حوزه مبتنی بر انتشار کتابها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یی است که فرایند یاددهی </w:t>
      </w:r>
      <w:r w:rsidR="004A0218" w:rsidRPr="00F65B2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–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یادگیری</w:t>
      </w:r>
      <w:r w:rsidR="007A05C6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را تسهیل می کند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و در حیطه های دانشی، مهارتی و نگرشی چه از نظر محتوا و چه از نظر رهیافت دارای برتری باشد. 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lastRenderedPageBreak/>
        <w:t>کتابهایی را منتشر می کند که مطابق با نیازهای واقعی دانش آموزان و معلمان باشد و باعث توسعه عمق بخشی به آموزش شده</w:t>
      </w:r>
      <w:r w:rsidR="0009025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،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در رشد و خلاقیت و پرورش و شکوفایی استعدادها توجه داشته باشد</w:t>
      </w:r>
    </w:p>
    <w:p w:rsidR="001B0746" w:rsidRPr="00F65B2F" w:rsidRDefault="001B0746" w:rsidP="00F65B2F">
      <w:pPr>
        <w:bidi/>
        <w:spacing w:before="100" w:beforeAutospacing="1" w:after="120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</w:p>
    <w:p w:rsidR="00117744" w:rsidRPr="00F65B2F" w:rsidRDefault="00EE5569" w:rsidP="00F65B2F">
      <w:pPr>
        <w:numPr>
          <w:ilvl w:val="0"/>
          <w:numId w:val="1"/>
        </w:numPr>
        <w:tabs>
          <w:tab w:val="right" w:pos="805"/>
        </w:tabs>
        <w:bidi/>
        <w:spacing w:before="100" w:beforeAutospacing="1" w:after="100" w:afterAutospacing="1" w:line="200" w:lineRule="atLeast"/>
        <w:ind w:left="641" w:firstLine="22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hyperlink r:id="rId10" w:history="1">
        <w:r w:rsidR="00117744" w:rsidRPr="00F65B2F">
          <w:rPr>
            <w:rFonts w:ascii="Tahoma" w:eastAsia="Times New Roman" w:hAnsi="Tahoma" w:cs="Nazanin"/>
            <w:b/>
            <w:bCs/>
            <w:color w:val="000000"/>
            <w:sz w:val="28"/>
            <w:szCs w:val="28"/>
            <w:rtl/>
          </w:rPr>
          <w:t>علمی عمومی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 (زندگ</w:t>
        </w:r>
        <w:r w:rsidR="00117744" w:rsidRPr="00F65B2F">
          <w:rPr>
            <w:rFonts w:ascii="Tahoma" w:eastAsia="Times New Roman" w:hAnsi="Tahoma" w:cs="Nazanin" w:hint="cs"/>
            <w:color w:val="000000"/>
            <w:sz w:val="28"/>
            <w:szCs w:val="28"/>
            <w:rtl/>
          </w:rPr>
          <w:t>ی‌</w:t>
        </w:r>
        <w:r w:rsidR="00117744" w:rsidRPr="00F65B2F">
          <w:rPr>
            <w:rFonts w:ascii="Tahoma" w:eastAsia="Times New Roman" w:hAnsi="Tahoma" w:cs="Nazanin" w:hint="eastAsia"/>
            <w:color w:val="000000"/>
            <w:sz w:val="28"/>
            <w:szCs w:val="28"/>
            <w:rtl/>
          </w:rPr>
          <w:t>نامه‌</w:t>
        </w:r>
        <w:r w:rsidR="00117744" w:rsidRPr="00F65B2F">
          <w:rPr>
            <w:rFonts w:ascii="Tahoma" w:eastAsia="Times New Roman" w:hAnsi="Tahoma" w:cs="Nazanin" w:hint="cs"/>
            <w:color w:val="000000"/>
            <w:sz w:val="28"/>
            <w:szCs w:val="28"/>
            <w:rtl/>
          </w:rPr>
          <w:t>ی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 دانشمندان، تاریخ و فلسفه‌</w:t>
        </w:r>
        <w:r w:rsidR="00117744" w:rsidRPr="00F65B2F">
          <w:rPr>
            <w:rFonts w:ascii="Tahoma" w:eastAsia="Times New Roman" w:hAnsi="Tahoma" w:cs="Nazanin" w:hint="cs"/>
            <w:color w:val="000000"/>
            <w:sz w:val="28"/>
            <w:szCs w:val="28"/>
            <w:rtl/>
          </w:rPr>
          <w:t>ی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 علم و علم به زبان ساده)</w:t>
        </w:r>
      </w:hyperlink>
    </w:p>
    <w:p w:rsidR="001B0746" w:rsidRPr="00F65B2F" w:rsidRDefault="001B0746" w:rsidP="00F65B2F">
      <w:pPr>
        <w:bidi/>
        <w:spacing w:before="100" w:beforeAutospacing="1" w:after="100" w:afterAutospacing="1" w:line="200" w:lineRule="atLeast"/>
        <w:ind w:left="94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ترسیم چشم اندازهای کلی و دورنمای تحول علوم با رویکرد معرفی دستاوردهای علوم جدید و زندگینامه دانشمندان حوزه های م</w:t>
      </w:r>
      <w:r w:rsidR="00724CA4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خ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تلف علوم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از سی</w:t>
      </w:r>
      <w:r w:rsidR="007A05C6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</w:t>
      </w:r>
      <w:r w:rsidR="004A0218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ست های انتشارات فاطمی در این حوزه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است.</w:t>
      </w:r>
    </w:p>
    <w:p w:rsidR="00404AAB" w:rsidRPr="00F65B2F" w:rsidRDefault="00EE5569" w:rsidP="00F65B2F">
      <w:pPr>
        <w:numPr>
          <w:ilvl w:val="0"/>
          <w:numId w:val="1"/>
        </w:numPr>
        <w:tabs>
          <w:tab w:val="right" w:pos="947"/>
        </w:tabs>
        <w:bidi/>
        <w:spacing w:before="100" w:beforeAutospacing="1" w:after="100" w:afterAutospacing="1" w:line="200" w:lineRule="atLeast"/>
        <w:ind w:left="284" w:firstLine="0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hyperlink r:id="rId11" w:history="1">
        <w:r w:rsidR="00117744" w:rsidRPr="00F65B2F">
          <w:rPr>
            <w:rFonts w:ascii="Tahoma" w:eastAsia="Times New Roman" w:hAnsi="Tahoma" w:cs="Nazanin"/>
            <w:b/>
            <w:bCs/>
            <w:color w:val="000000"/>
            <w:sz w:val="28"/>
            <w:szCs w:val="28"/>
            <w:rtl/>
          </w:rPr>
          <w:t>کودکان و نوجوانان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 (</w:t>
        </w:r>
        <w:r w:rsidR="00117744" w:rsidRPr="00F65B2F">
          <w:rPr>
            <w:rFonts w:ascii="Tahoma" w:eastAsia="Times New Roman" w:hAnsi="Tahoma" w:cs="Nazanin" w:hint="cs"/>
            <w:color w:val="000000"/>
            <w:sz w:val="28"/>
            <w:szCs w:val="28"/>
            <w:rtl/>
          </w:rPr>
          <w:t xml:space="preserve"> خواندنی‌ها و </w:t>
        </w:r>
        <w:r w:rsidR="00117744" w:rsidRPr="00F65B2F">
          <w:rPr>
            <w:rFonts w:ascii="Tahoma" w:eastAsia="Times New Roman" w:hAnsi="Tahoma" w:cs="Nazanin"/>
            <w:color w:val="000000"/>
            <w:sz w:val="28"/>
            <w:szCs w:val="28"/>
            <w:rtl/>
          </w:rPr>
          <w:t xml:space="preserve">ادبیات داستانی) </w:t>
        </w:r>
      </w:hyperlink>
    </w:p>
    <w:p w:rsidR="001B0746" w:rsidRPr="00F65B2F" w:rsidRDefault="004A0218" w:rsidP="00F65B2F">
      <w:pPr>
        <w:tabs>
          <w:tab w:val="right" w:pos="947"/>
        </w:tabs>
        <w:bidi/>
        <w:spacing w:before="100" w:beforeAutospacing="1" w:after="100" w:afterAutospacing="1" w:line="200" w:lineRule="atLeast"/>
        <w:ind w:left="805" w:hanging="567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کارشناسان علوم تربیتی معتقدند که اثربخشی آموزش در دوران کودکی بیش از دوره های دیگر است. اگر یادگیری توام با لذت و خاطرات شیرین باشد در دوره نوجوانی نیز تداوم پیدا می کند.</w:t>
      </w:r>
      <w:r w:rsidR="00C571D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انتشارات فاطمی با این دیدگاه کتابهای منتخبی را در شاخه های ادبیات داستانی و ادبیات علمی آموزشی برای تمامی گروه های سنی کودک و نوجوان منتشر می کند. کتابهای این گروه با نام </w:t>
      </w:r>
      <w:r w:rsidR="00C571DF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واژه</w:t>
      </w:r>
      <w:r w:rsidR="00C571D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منتشر می شود.</w:t>
      </w:r>
    </w:p>
    <w:p w:rsidR="004A0218" w:rsidRPr="00F65B2F" w:rsidRDefault="004A0218" w:rsidP="00F65B2F">
      <w:pPr>
        <w:tabs>
          <w:tab w:val="right" w:pos="947"/>
        </w:tabs>
        <w:bidi/>
        <w:spacing w:before="100" w:beforeAutospacing="1" w:after="100" w:afterAutospacing="1" w:line="200" w:lineRule="atLeast"/>
        <w:ind w:left="805" w:hanging="567"/>
        <w:contextualSpacing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</w:p>
    <w:p w:rsidR="001E7C91" w:rsidRPr="00F65B2F" w:rsidRDefault="00DB29DB" w:rsidP="00F65B2F">
      <w:pPr>
        <w:bidi/>
        <w:spacing w:before="100" w:beforeAutospacing="1" w:after="100" w:afterAutospacing="1" w:line="200" w:lineRule="atLeast"/>
        <w:ind w:left="360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انتشارات فاطمی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تاکنون بیش از </w:t>
      </w:r>
      <w:r w:rsidR="00702A3A" w:rsidRPr="00F65B2F">
        <w:rPr>
          <w:rFonts w:ascii="Tahoma" w:eastAsia="Times New Roman" w:hAnsi="Tahoma" w:cs="Nazanin" w:hint="cs"/>
          <w:color w:val="000000"/>
          <w:sz w:val="28"/>
          <w:szCs w:val="28"/>
          <w:rtl/>
          <w:lang w:bidi="fa-IR"/>
        </w:rPr>
        <w:t>1000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عنوان کتاب و نشر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ه‌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علمی</w:t>
      </w:r>
      <w:r w:rsidR="00A20C4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آموزشی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منتشر کرده است</w:t>
      </w:r>
      <w:r w:rsidR="00C571DF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که بارها از سوی سازمان‌ها و مراکز علمی و آموزشی کشور مورد تأیید و تشویق قرار گرفته است.</w:t>
      </w:r>
      <w:r w:rsidR="0031438C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از </w:t>
      </w:r>
      <w:r w:rsidR="0031438C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ویژگی‌های بارز کتاب‌های این مؤسسه </w:t>
      </w:r>
      <w:r w:rsidR="0031438C" w:rsidRPr="00F65B2F"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  <w:t xml:space="preserve">دقت علمی، نوآوری </w:t>
      </w:r>
      <w:r w:rsidR="0031438C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و</w:t>
      </w:r>
      <w:r w:rsidR="0031438C" w:rsidRPr="00F65B2F"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  <w:t xml:space="preserve"> رویکرد حرفه‌ای</w:t>
      </w:r>
      <w:r w:rsidR="00C571DF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 است.</w:t>
      </w:r>
      <w:r w:rsidR="00A20C4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بسیاری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از</w:t>
      </w:r>
      <w:r w:rsidR="00A20C4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این عناوین</w:t>
      </w:r>
      <w:r w:rsidR="00C571D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هم اکنون</w:t>
      </w:r>
      <w:r w:rsidR="00A20C4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در مراکز آموزشی و دانشگاه های معتبر سراسر کشور ( دانشگاه های صنعتی شریف، تهران، صنعتی امیرکبیر، علامه طباطبایی، هنرستانهای فنی و حرفه ای</w:t>
      </w:r>
      <w:r w:rsidR="00AE3D9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، مدارس کشور به ویژه مراکز استعدادهای درخشان</w:t>
      </w:r>
      <w:r w:rsidR="00A20C4A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و ...)</w:t>
      </w:r>
      <w:r w:rsidR="0031438C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به عنوان کتاب درسی مورد </w:t>
      </w:r>
      <w:r w:rsidR="002C68F2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استفاده </w:t>
      </w:r>
      <w:r w:rsidR="0031438C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قرار می گیرد.</w:t>
      </w:r>
    </w:p>
    <w:p w:rsidR="00933EFC" w:rsidRPr="00F65B2F" w:rsidRDefault="0031438C" w:rsidP="00F65B2F">
      <w:pPr>
        <w:bidi/>
        <w:spacing w:before="100" w:beforeAutospacing="1" w:after="100" w:afterAutospacing="1" w:line="200" w:lineRule="atLeast"/>
        <w:ind w:left="360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از شاخص ترین</w:t>
      </w:r>
      <w:r w:rsidR="001E7C91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کتابهای تالیفی و ترجمه در حوزه کتابهای دانشگاهی و آموزش و پرورش که موفق به دریافت جوایز ارزنده ای از جمله</w:t>
      </w:r>
      <w:r w:rsidR="00724CA4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جوایز کتاب سال، کتاب فصل</w:t>
      </w:r>
      <w:r w:rsidR="001E7C91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، کتاب برگزیده دانشگاهی</w:t>
      </w:r>
      <w:r w:rsidR="00724CA4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و</w:t>
      </w:r>
      <w:r w:rsidR="00AE3D9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جایزه</w:t>
      </w:r>
      <w:r w:rsidR="00724CA4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کتاب رشد شده اند می توان به کتاب های </w:t>
      </w:r>
      <w:r w:rsidR="00724CA4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حساب دیفرانسیل و انتگرال</w:t>
      </w:r>
      <w:r w:rsidR="00724CA4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(تالیف دکتر سیاوش شهشهانی)، </w:t>
      </w:r>
      <w:r w:rsidR="00724CA4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داده ساختارها</w:t>
      </w:r>
      <w:r w:rsidR="00A0489E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 و مبانی الگوریتم</w:t>
      </w:r>
      <w:r w:rsidR="00A0489E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ها(تالیف دکتر محمد قدسی)، </w:t>
      </w:r>
      <w:r w:rsidR="00A0489E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آمار و احتمال مهندسی</w:t>
      </w:r>
      <w:r w:rsidR="00A0489E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(تالیف دکتر محمدرضا مشکانی)، </w:t>
      </w:r>
      <w:r w:rsidR="00A0489E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فیزیک مفهومی</w:t>
      </w:r>
      <w:r w:rsidR="00AE3D9F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(ترجمه دکتر منیژه رهبر)</w:t>
      </w:r>
      <w:r w:rsidR="00A0489E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، </w:t>
      </w:r>
      <w:r w:rsidR="00A0489E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شیمی با نگرش تحلیلی</w:t>
      </w:r>
      <w:r w:rsidR="00A0489E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(تالیف دکتر غلامعباس پارسافر و ...)، </w:t>
      </w:r>
    </w:p>
    <w:p w:rsidR="00AE3D9F" w:rsidRPr="00F65B2F" w:rsidRDefault="00A0489E" w:rsidP="00F65B2F">
      <w:pPr>
        <w:bidi/>
        <w:spacing w:before="100" w:beforeAutospacing="1" w:after="100" w:afterAutospacing="1" w:line="200" w:lineRule="atLeast"/>
        <w:ind w:left="360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زیست شناسی با رویکرد مولکولی</w:t>
      </w:r>
      <w:r w:rsidR="00AE3D9F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(</w:t>
      </w:r>
      <w:r w:rsidR="00AE3D9F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ترجمه دکتر محمد کرام الدینی و ...)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،</w:t>
      </w: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دستور زبان فارسی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(تالیف دکتر حسن انوری و دکتر حسن احمدی گیوی)</w:t>
      </w:r>
      <w:r w:rsidR="001E7C91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، و مجموعه 29 جلدی</w:t>
      </w:r>
      <w:r w:rsidR="001E7C91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 مفاهیم پایه در علوم تجربی</w:t>
      </w:r>
      <w:r w:rsidR="00FB3FE7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(</w:t>
      </w:r>
      <w:r w:rsidR="00FB3FE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ترجمه حسین دانشفر و ...)</w:t>
      </w:r>
      <w:r w:rsidR="001E7C91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.</w:t>
      </w:r>
    </w:p>
    <w:p w:rsidR="0062645F" w:rsidRPr="00F65B2F" w:rsidRDefault="00025804" w:rsidP="00F65B2F">
      <w:pPr>
        <w:pStyle w:val="ListParagraph"/>
        <w:numPr>
          <w:ilvl w:val="0"/>
          <w:numId w:val="9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lastRenderedPageBreak/>
        <w:t>سابقه همکاری با مراکز علمی و پژوهشی</w:t>
      </w:r>
    </w:p>
    <w:p w:rsidR="00404AAB" w:rsidRPr="00F65B2F" w:rsidRDefault="00025804" w:rsidP="00F65B2F">
      <w:pPr>
        <w:bidi/>
        <w:spacing w:before="100" w:beforeAutospacing="1" w:after="100" w:afterAutospacing="1" w:line="200" w:lineRule="atLeast"/>
        <w:ind w:left="360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این موسسه از بدو تاسیس تاکنون با تعدادی از مراکز علمی، پژوهشی و آموزشی و انتشاراتی در داخل و خارج از کشور سابقه همکاری مشترک دارد که می توان به موارد زیر اشاره کرد:</w:t>
      </w:r>
    </w:p>
    <w:p w:rsidR="00025804" w:rsidRPr="00F65B2F" w:rsidRDefault="009F2513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سازمان پژوهش و برنامه ریزی آموزشی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: </w:t>
      </w:r>
      <w:r w:rsidR="00351D05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تالیف و انتشار بیش از 70 عنوان کتاب راهنمای مطالعه دانش آموز </w:t>
      </w:r>
    </w:p>
    <w:p w:rsidR="00351D05" w:rsidRPr="00F65B2F" w:rsidRDefault="009F2513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دفتر تالیف و برنامه ریزی آموزشهای فنی و حرفه ای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: </w:t>
      </w:r>
      <w:r w:rsidR="00351D05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تالیف و انتشار 8 عنوان کتاب درسی رشته کامپیوتر شاخه فنی و حرفه ای </w:t>
      </w:r>
    </w:p>
    <w:p w:rsidR="00EA490F" w:rsidRPr="00F65B2F" w:rsidRDefault="00EA490F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نهاد کتابخانه های عمومی کشور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: تولید و تالیف بسته کتابهای مهارتی و دانش پایگی مقاطع مختلف تحصیلی به منظور ارتقا سطح دانش و فرهنگ عمومی</w:t>
      </w:r>
    </w:p>
    <w:p w:rsidR="00351D05" w:rsidRPr="00F65B2F" w:rsidRDefault="009F2513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انتشارات دانشگاه صنعتی شریف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: </w:t>
      </w:r>
      <w:r w:rsidR="00351D05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تالیف، ترجمه و انتشار مجموعه کتابهای دانشگاهی رشته های علوم پایه و فنی </w:t>
      </w:r>
      <w:r w:rsidR="00351D05" w:rsidRPr="00F65B2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–</w:t>
      </w:r>
      <w:r w:rsidR="00351D05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مهندسی </w:t>
      </w:r>
    </w:p>
    <w:p w:rsidR="00351D05" w:rsidRPr="00F65B2F" w:rsidRDefault="009F2513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دانشگاه گیلان و مازندران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: </w:t>
      </w:r>
      <w:r w:rsidR="00351D05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تالیف، ترجمه و انتشار کتابهای دانشگاهی رشته کامپیوتر </w:t>
      </w:r>
    </w:p>
    <w:p w:rsidR="00351D05" w:rsidRPr="00F65B2F" w:rsidRDefault="009F2513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انجمن ریاضی ایران و انجمن ریاضی فرانسه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: </w:t>
      </w:r>
      <w:r w:rsidR="00351D05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ترجمه و انتشار کتاب انفجار ریاضیات </w:t>
      </w:r>
    </w:p>
    <w:p w:rsidR="00EA490F" w:rsidRPr="00F65B2F" w:rsidRDefault="009F2513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انجمن علمی معلمان فیزیک ایران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: </w:t>
      </w:r>
      <w:r w:rsidR="002E0D29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ترجمه و انتشار کتاب 100 مساله در فیزیک کلاسیک</w:t>
      </w:r>
    </w:p>
    <w:p w:rsidR="002E0D29" w:rsidRPr="00F65B2F" w:rsidRDefault="00EA490F" w:rsidP="00F65B2F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مجمع جهانی ریاضیات کانگورو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:</w:t>
      </w:r>
      <w:r w:rsidR="002E0D29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برگزاری </w:t>
      </w:r>
      <w:r w:rsidR="002E0D29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جشنواره و مسابقه بین المللی ریاضیات کانگورو</w:t>
      </w:r>
      <w:r w:rsidR="009F2513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(این جشنواره و مسابقه همه ساله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با همکاری شورای خانه های ریاضیات</w:t>
      </w:r>
      <w:bookmarkStart w:id="0" w:name="_GoBack"/>
      <w:bookmarkEnd w:id="0"/>
      <w:r w:rsidR="009F2513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در آخرین هفته فروردین ماه برگزار می شود)</w:t>
      </w:r>
    </w:p>
    <w:p w:rsidR="003A0F0B" w:rsidRPr="00F65B2F" w:rsidRDefault="009F2513" w:rsidP="00F65B2F">
      <w:pPr>
        <w:pStyle w:val="ListParagraph"/>
        <w:numPr>
          <w:ilvl w:val="0"/>
          <w:numId w:val="10"/>
        </w:numPr>
        <w:tabs>
          <w:tab w:val="right" w:pos="1089"/>
        </w:tabs>
        <w:bidi/>
        <w:spacing w:before="100" w:beforeAutospacing="1" w:after="100" w:afterAutospacing="1" w:line="200" w:lineRule="atLeast"/>
        <w:ind w:left="284" w:firstLine="445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اتحادیه ناشران افغانستان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: </w:t>
      </w:r>
      <w:r w:rsidR="002E0D29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تفاهم نامه تبادل محصولات ف</w:t>
      </w: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رهنگی ایران و افغانستان </w:t>
      </w:r>
    </w:p>
    <w:p w:rsidR="00482AB5" w:rsidRPr="00F65B2F" w:rsidRDefault="00482AB5" w:rsidP="00F65B2F">
      <w:pPr>
        <w:tabs>
          <w:tab w:val="right" w:pos="1089"/>
        </w:tabs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</w:pPr>
    </w:p>
    <w:p w:rsidR="00482AB5" w:rsidRPr="00F65B2F" w:rsidRDefault="00482AB5" w:rsidP="00F65B2F">
      <w:pPr>
        <w:tabs>
          <w:tab w:val="right" w:pos="1089"/>
        </w:tabs>
        <w:bidi/>
        <w:spacing w:before="100" w:beforeAutospacing="1" w:after="100" w:afterAutospacing="1" w:line="20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</w:pPr>
    </w:p>
    <w:p w:rsidR="002057F4" w:rsidRPr="00F65B2F" w:rsidRDefault="003A0F0B" w:rsidP="00F65B2F">
      <w:pPr>
        <w:bidi/>
        <w:spacing w:before="100" w:beforeAutospacing="1" w:after="100" w:afterAutospacing="1" w:line="250" w:lineRule="atLeast"/>
        <w:ind w:firstLine="522"/>
        <w:jc w:val="left"/>
        <w:rPr>
          <w:rFonts w:ascii="Tahoma" w:eastAsia="Times New Roman" w:hAnsi="Tahoma" w:cs="Nazanin"/>
          <w:b/>
          <w:bCs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4</w:t>
      </w:r>
      <w:r w:rsidR="00750045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 xml:space="preserve">. </w:t>
      </w:r>
      <w:r w:rsidR="002057F4" w:rsidRPr="00F65B2F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افتخارات:</w:t>
      </w:r>
    </w:p>
    <w:p w:rsidR="00DB29DB" w:rsidRPr="00F65B2F" w:rsidRDefault="002057F4" w:rsidP="00F65B2F">
      <w:pPr>
        <w:bidi/>
        <w:ind w:left="380"/>
        <w:jc w:val="left"/>
        <w:rPr>
          <w:rFonts w:cs="Nazanin"/>
          <w:sz w:val="28"/>
          <w:szCs w:val="28"/>
          <w:rtl/>
          <w:lang w:bidi="fa-IR"/>
        </w:rPr>
      </w:pPr>
      <w:r w:rsidRPr="00F65B2F">
        <w:rPr>
          <w:rFonts w:cs="Nazanin"/>
          <w:sz w:val="28"/>
          <w:szCs w:val="28"/>
          <w:rtl/>
          <w:lang w:bidi="fa-IR"/>
        </w:rPr>
        <w:t>انتشارات فاطمی طی سال‌های فعالیت خود بارها از سوی مراکز علمی و آموزشی، سازمان‌ها و نهادهای</w:t>
      </w:r>
      <w:r w:rsidR="009F1FB7" w:rsidRPr="00F65B2F">
        <w:rPr>
          <w:rFonts w:cs="Nazanin" w:hint="cs"/>
          <w:sz w:val="28"/>
          <w:szCs w:val="28"/>
          <w:rtl/>
          <w:lang w:bidi="fa-IR"/>
        </w:rPr>
        <w:t xml:space="preserve"> فرهنگی</w:t>
      </w:r>
      <w:r w:rsidRPr="00F65B2F">
        <w:rPr>
          <w:rFonts w:cs="Nazanin"/>
          <w:sz w:val="28"/>
          <w:szCs w:val="28"/>
          <w:rtl/>
          <w:lang w:bidi="fa-IR"/>
        </w:rPr>
        <w:t xml:space="preserve"> کشور مورد تشویق و تأیید قرار گرفته است</w:t>
      </w:r>
      <w:r w:rsidR="009F1FB7" w:rsidRPr="00F65B2F">
        <w:rPr>
          <w:rFonts w:cs="Nazanin" w:hint="cs"/>
          <w:sz w:val="28"/>
          <w:szCs w:val="28"/>
          <w:rtl/>
          <w:lang w:bidi="fa-IR"/>
        </w:rPr>
        <w:t xml:space="preserve"> که نمونه‌های آن به شرح زیر است:</w:t>
      </w:r>
    </w:p>
    <w:p w:rsidR="00933EFC" w:rsidRPr="00F65B2F" w:rsidRDefault="00DB29DB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رتبه نخست ناشران برگزیده نهمین جشنواره کتاب های آموزشی رشد، 1390.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ناشر برگزید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ه‌ی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اولین دور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ه‌ی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تقدیر از پدیدآورندگان منابع کتابخانه‌های عمومی،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۱۳۸۹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ناشر تقدیر شد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ه‌ی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هشتمین دور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ه‌ی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جشنوار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ه‌ی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کتاب‌های آموزشی رشد، وزارت آموزش و پرورش،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۱۳۸۹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بیست و دومین نمایشگاه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ن‌الملل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کتاب تهران،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۱۳۸۸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lastRenderedPageBreak/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بیست و یکمین نمایشگاه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ن‌الملل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کتاب تهران،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۱۳۸۷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جشنواره‌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کتاب‌ها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آموزشی رشد، وزارت آموزش و پرورش،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۱۳۸۴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جشنواره‌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کتاب‌ها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آموزشی رشد، وزارت آموزش و پرورش،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۱۳۸۱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جشنواره‌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کتاب‌ها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آموزشی رشد، وزارت آموزش و پرورش،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۱۳۸۰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سیزدهمین نمایشگاه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ن‌الملل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کتاب تهران،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۱۳۷۹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سال، وزارت فرهنگ و ارشاد اسلامی،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۱۳۷۶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سال، وزارت فرهنگ و ارشاد اسلامی،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۱۳۷۴</w:t>
      </w:r>
    </w:p>
    <w:p w:rsidR="002057F4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سازمان پژوهش و برنامه ریزی آموزشی، وزارت آموزش و پرورش، 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۱۳۷۴</w:t>
      </w:r>
    </w:p>
    <w:p w:rsidR="004C271D" w:rsidRPr="00F65B2F" w:rsidRDefault="002057F4" w:rsidP="00F65B2F">
      <w:pPr>
        <w:numPr>
          <w:ilvl w:val="0"/>
          <w:numId w:val="2"/>
        </w:num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</w:pP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ناشر 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برگز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="00E80B40" w:rsidRPr="00F65B2F">
        <w:rPr>
          <w:rFonts w:ascii="Tahoma" w:eastAsia="Times New Roman" w:hAnsi="Tahoma" w:cs="Nazanin" w:hint="eastAsia"/>
          <w:color w:val="000000"/>
          <w:sz w:val="28"/>
          <w:szCs w:val="28"/>
          <w:rtl/>
        </w:rPr>
        <w:t>ده‌</w:t>
      </w:r>
      <w:r w:rsidR="00E80B40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>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در اولین جشنوار</w:t>
      </w:r>
      <w:r w:rsidR="00E80B40"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>ه‌ی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</w:rPr>
        <w:t xml:space="preserve"> کتاب کودک و نوجوان،</w:t>
      </w:r>
      <w:r w:rsidR="009F1FB7" w:rsidRPr="00F65B2F">
        <w:rPr>
          <w:rFonts w:ascii="Tahoma" w:eastAsia="Times New Roman" w:hAnsi="Tahoma" w:cs="Nazanin" w:hint="cs"/>
          <w:color w:val="000000"/>
          <w:sz w:val="28"/>
          <w:szCs w:val="28"/>
          <w:rtl/>
        </w:rPr>
        <w:t xml:space="preserve"> کانون پرورش فکری کودکان و نوجوانان</w:t>
      </w:r>
      <w:r w:rsidRPr="00F65B2F"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  <w:t>۱۳۶۸</w:t>
      </w:r>
    </w:p>
    <w:p w:rsidR="004C271D" w:rsidRPr="00F65B2F" w:rsidRDefault="004C271D" w:rsidP="00F65B2F">
      <w:p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</w:rPr>
      </w:pPr>
    </w:p>
    <w:p w:rsidR="00306142" w:rsidRPr="00F65B2F" w:rsidRDefault="00306142" w:rsidP="00F65B2F">
      <w:pPr>
        <w:bidi/>
        <w:spacing w:before="100" w:beforeAutospacing="1" w:after="100" w:afterAutospacing="1" w:line="220" w:lineRule="atLeast"/>
        <w:jc w:val="left"/>
        <w:rPr>
          <w:rFonts w:ascii="Tahoma" w:eastAsia="Times New Roman" w:hAnsi="Tahoma" w:cs="Nazanin"/>
          <w:color w:val="000000"/>
          <w:sz w:val="28"/>
          <w:szCs w:val="28"/>
          <w:rtl/>
          <w:lang w:bidi="fa-IR"/>
        </w:rPr>
      </w:pPr>
    </w:p>
    <w:sectPr w:rsidR="00306142" w:rsidRPr="00F65B2F" w:rsidSect="005B33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9B6" w:rsidRDefault="00F149B6" w:rsidP="008C56FA">
      <w:pPr>
        <w:spacing w:after="0"/>
      </w:pPr>
      <w:r>
        <w:separator/>
      </w:r>
    </w:p>
  </w:endnote>
  <w:endnote w:type="continuationSeparator" w:id="1">
    <w:p w:rsidR="00F149B6" w:rsidRDefault="00F149B6" w:rsidP="008C56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9B6" w:rsidRDefault="00F149B6" w:rsidP="008C56FA">
      <w:pPr>
        <w:spacing w:after="0"/>
      </w:pPr>
      <w:r>
        <w:separator/>
      </w:r>
    </w:p>
  </w:footnote>
  <w:footnote w:type="continuationSeparator" w:id="1">
    <w:p w:rsidR="00F149B6" w:rsidRDefault="00F149B6" w:rsidP="008C56F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4B1"/>
    <w:multiLevelType w:val="hybridMultilevel"/>
    <w:tmpl w:val="4D00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3000"/>
    <w:multiLevelType w:val="hybridMultilevel"/>
    <w:tmpl w:val="D018A8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3886"/>
    <w:multiLevelType w:val="hybridMultilevel"/>
    <w:tmpl w:val="5D34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8472F"/>
    <w:multiLevelType w:val="hybridMultilevel"/>
    <w:tmpl w:val="1CF6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548A5"/>
    <w:multiLevelType w:val="multilevel"/>
    <w:tmpl w:val="622A3C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51797"/>
    <w:multiLevelType w:val="hybridMultilevel"/>
    <w:tmpl w:val="662E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0389F"/>
    <w:multiLevelType w:val="hybridMultilevel"/>
    <w:tmpl w:val="EFCE6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9A0135"/>
    <w:multiLevelType w:val="multilevel"/>
    <w:tmpl w:val="1F6E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9180F"/>
    <w:multiLevelType w:val="hybridMultilevel"/>
    <w:tmpl w:val="47BC7C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DA86DD0"/>
    <w:multiLevelType w:val="hybridMultilevel"/>
    <w:tmpl w:val="1BEA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7F4"/>
    <w:rsid w:val="00025804"/>
    <w:rsid w:val="0003673A"/>
    <w:rsid w:val="0009025A"/>
    <w:rsid w:val="001036C7"/>
    <w:rsid w:val="00117744"/>
    <w:rsid w:val="0018589F"/>
    <w:rsid w:val="001B0746"/>
    <w:rsid w:val="001E3E4C"/>
    <w:rsid w:val="001E7C91"/>
    <w:rsid w:val="002057F4"/>
    <w:rsid w:val="00211F06"/>
    <w:rsid w:val="002833FA"/>
    <w:rsid w:val="002C68F2"/>
    <w:rsid w:val="002D6E3B"/>
    <w:rsid w:val="002E0D29"/>
    <w:rsid w:val="002E4F1B"/>
    <w:rsid w:val="00306142"/>
    <w:rsid w:val="0031438C"/>
    <w:rsid w:val="003318E4"/>
    <w:rsid w:val="00332940"/>
    <w:rsid w:val="00351D05"/>
    <w:rsid w:val="003A0F0B"/>
    <w:rsid w:val="00404AAB"/>
    <w:rsid w:val="004061DE"/>
    <w:rsid w:val="00460F8B"/>
    <w:rsid w:val="00463311"/>
    <w:rsid w:val="00482AB5"/>
    <w:rsid w:val="00492B32"/>
    <w:rsid w:val="004A0218"/>
    <w:rsid w:val="004C271D"/>
    <w:rsid w:val="00537863"/>
    <w:rsid w:val="00593A48"/>
    <w:rsid w:val="005B3372"/>
    <w:rsid w:val="0062645F"/>
    <w:rsid w:val="006B514C"/>
    <w:rsid w:val="006C2EDC"/>
    <w:rsid w:val="00702A3A"/>
    <w:rsid w:val="0070667C"/>
    <w:rsid w:val="00722E6F"/>
    <w:rsid w:val="00724CA4"/>
    <w:rsid w:val="00750045"/>
    <w:rsid w:val="00753954"/>
    <w:rsid w:val="007A05C6"/>
    <w:rsid w:val="007B4F43"/>
    <w:rsid w:val="008A541B"/>
    <w:rsid w:val="008C13BE"/>
    <w:rsid w:val="008C56FA"/>
    <w:rsid w:val="008D7EEF"/>
    <w:rsid w:val="00907137"/>
    <w:rsid w:val="00933EFC"/>
    <w:rsid w:val="0095702D"/>
    <w:rsid w:val="009A6214"/>
    <w:rsid w:val="009E02B4"/>
    <w:rsid w:val="009E2691"/>
    <w:rsid w:val="009F1FB7"/>
    <w:rsid w:val="009F2513"/>
    <w:rsid w:val="00A0489E"/>
    <w:rsid w:val="00A20C4A"/>
    <w:rsid w:val="00A70634"/>
    <w:rsid w:val="00A82AF0"/>
    <w:rsid w:val="00AC3158"/>
    <w:rsid w:val="00AE18F1"/>
    <w:rsid w:val="00AE3D9F"/>
    <w:rsid w:val="00B359A2"/>
    <w:rsid w:val="00C571DF"/>
    <w:rsid w:val="00C86EC4"/>
    <w:rsid w:val="00CE7127"/>
    <w:rsid w:val="00D9253D"/>
    <w:rsid w:val="00DB29DB"/>
    <w:rsid w:val="00DB52B6"/>
    <w:rsid w:val="00DC43D5"/>
    <w:rsid w:val="00E80B40"/>
    <w:rsid w:val="00EA490F"/>
    <w:rsid w:val="00EB3109"/>
    <w:rsid w:val="00EE5569"/>
    <w:rsid w:val="00F149B6"/>
    <w:rsid w:val="00F65B2F"/>
    <w:rsid w:val="00FA1D8A"/>
    <w:rsid w:val="00FB3FE7"/>
    <w:rsid w:val="00FC0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F4"/>
    <w:pPr>
      <w:ind w:left="720"/>
      <w:contextualSpacing/>
    </w:pPr>
  </w:style>
  <w:style w:type="table" w:styleId="TableGrid">
    <w:name w:val="Table Grid"/>
    <w:basedOn w:val="TableNormal"/>
    <w:uiPriority w:val="59"/>
    <w:rsid w:val="002057F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56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6FA"/>
  </w:style>
  <w:style w:type="paragraph" w:styleId="Footer">
    <w:name w:val="footer"/>
    <w:basedOn w:val="Normal"/>
    <w:link w:val="FooterChar"/>
    <w:uiPriority w:val="99"/>
    <w:unhideWhenUsed/>
    <w:rsid w:val="008C56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6FA"/>
  </w:style>
  <w:style w:type="paragraph" w:styleId="BalloonText">
    <w:name w:val="Balloon Text"/>
    <w:basedOn w:val="Normal"/>
    <w:link w:val="BalloonTextChar"/>
    <w:uiPriority w:val="99"/>
    <w:semiHidden/>
    <w:unhideWhenUsed/>
    <w:rsid w:val="004C27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F4"/>
    <w:pPr>
      <w:ind w:left="720"/>
      <w:contextualSpacing/>
    </w:pPr>
  </w:style>
  <w:style w:type="table" w:styleId="TableGrid">
    <w:name w:val="Table Grid"/>
    <w:basedOn w:val="TableNormal"/>
    <w:uiPriority w:val="59"/>
    <w:rsid w:val="002057F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56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6FA"/>
  </w:style>
  <w:style w:type="paragraph" w:styleId="Footer">
    <w:name w:val="footer"/>
    <w:basedOn w:val="Normal"/>
    <w:link w:val="FooterChar"/>
    <w:uiPriority w:val="99"/>
    <w:unhideWhenUsed/>
    <w:rsid w:val="008C56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6FA"/>
  </w:style>
  <w:style w:type="paragraph" w:styleId="BalloonText">
    <w:name w:val="Balloon Text"/>
    <w:basedOn w:val="Normal"/>
    <w:link w:val="BalloonTextChar"/>
    <w:uiPriority w:val="99"/>
    <w:semiHidden/>
    <w:unhideWhenUsed/>
    <w:rsid w:val="004C27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temi.ir/Daneshgahi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temi.ir/Koudakan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atemi.ir/Elm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temi.ir/AmozeshParvaresh.asp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7A31-9E45-4D95-8610-44026196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Alemohammad</dc:creator>
  <cp:lastModifiedBy>pakseresht</cp:lastModifiedBy>
  <cp:revision>11</cp:revision>
  <cp:lastPrinted>2014-06-15T14:29:00Z</cp:lastPrinted>
  <dcterms:created xsi:type="dcterms:W3CDTF">2014-06-15T10:59:00Z</dcterms:created>
  <dcterms:modified xsi:type="dcterms:W3CDTF">2014-06-24T08:45:00Z</dcterms:modified>
</cp:coreProperties>
</file>