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35" w:rsidRPr="00332C35" w:rsidRDefault="006A69A0" w:rsidP="00332C35">
      <w:pPr>
        <w:bidi/>
        <w:spacing w:after="0" w:line="240" w:lineRule="auto"/>
        <w:rPr>
          <w:rFonts w:ascii="Tahoma" w:eastAsia="Times New Roman" w:hAnsi="Tahoma" w:cs="Tahoma"/>
          <w:color w:val="2E3D47"/>
          <w:sz w:val="18"/>
          <w:szCs w:val="18"/>
          <w:rtl/>
        </w:rPr>
      </w:pPr>
      <w:r>
        <w:rPr>
          <w:rFonts w:ascii="Tahoma" w:eastAsia="Times New Roman" w:hAnsi="Tahoma" w:cs="Tahoma"/>
          <w:color w:val="2E3D47"/>
          <w:sz w:val="18"/>
          <w:szCs w:val="18"/>
        </w:rPr>
        <w:pict>
          <v:rect id="_x0000_i1025" style="width:0;height:1pt" o:hrstd="t" o:hrnoshade="t" o:hr="t" fillcolor="#696969" stroked="f"/>
        </w:pict>
      </w:r>
    </w:p>
    <w:p w:rsidR="00332C35" w:rsidRPr="00332C35" w:rsidRDefault="00332C35" w:rsidP="006A69A0">
      <w:pPr>
        <w:bidi/>
        <w:spacing w:before="100" w:beforeAutospacing="1" w:after="100" w:afterAutospacing="1" w:line="240" w:lineRule="auto"/>
        <w:jc w:val="center"/>
        <w:rPr>
          <w:rFonts w:ascii="Tahoma" w:eastAsia="Times New Roman" w:hAnsi="Tahoma" w:cs="Tahoma"/>
          <w:color w:val="2E3D47"/>
          <w:sz w:val="18"/>
          <w:szCs w:val="18"/>
          <w:rtl/>
        </w:rPr>
      </w:pPr>
      <w:r w:rsidRPr="00332C35">
        <w:rPr>
          <w:rFonts w:ascii="Tahoma" w:eastAsia="Times New Roman" w:hAnsi="Tahoma" w:cs="Tahoma"/>
          <w:color w:val="2E3D47"/>
          <w:sz w:val="18"/>
          <w:szCs w:val="18"/>
          <w:rtl/>
        </w:rPr>
        <w:t> </w:t>
      </w:r>
      <w:bookmarkStart w:id="0" w:name="_GoBack"/>
      <w:r w:rsidRPr="00332C35">
        <w:rPr>
          <w:rFonts w:ascii="Arial" w:eastAsia="Times New Roman" w:hAnsi="Arial" w:cs="B Nazanin" w:hint="cs"/>
          <w:b/>
          <w:bCs/>
          <w:color w:val="E36C0A" w:themeColor="accent6" w:themeShade="BF"/>
          <w:sz w:val="25"/>
          <w:szCs w:val="25"/>
          <w:rtl/>
        </w:rPr>
        <w:t>مشکلات یادگیری آنچه معلمان باید بدانند</w:t>
      </w:r>
    </w:p>
    <w:bookmarkEnd w:id="0"/>
    <w:p w:rsidR="00332C35" w:rsidRPr="00332C35" w:rsidRDefault="00332C35" w:rsidP="00332C35">
      <w:pPr>
        <w:bidi/>
        <w:spacing w:before="100" w:beforeAutospacing="1" w:after="100" w:afterAutospacing="1" w:line="240" w:lineRule="auto"/>
        <w:rPr>
          <w:rFonts w:ascii="Tahoma" w:eastAsia="Times New Roman" w:hAnsi="Tahoma" w:cs="Tahoma"/>
          <w:color w:val="2E3D47"/>
          <w:sz w:val="18"/>
          <w:szCs w:val="18"/>
          <w:rtl/>
        </w:rPr>
      </w:pPr>
      <w:r w:rsidRPr="00332C35">
        <w:rPr>
          <w:rFonts w:ascii="Tahoma" w:eastAsia="Times New Roman" w:hAnsi="Tahoma" w:cs="Tahoma"/>
          <w:color w:val="2E3D47"/>
          <w:sz w:val="18"/>
          <w:szCs w:val="18"/>
          <w:rtl/>
        </w:rPr>
        <w:t> </w:t>
      </w:r>
    </w:p>
    <w:p w:rsidR="00332C35" w:rsidRPr="00332C35" w:rsidRDefault="00332C35" w:rsidP="00332C35">
      <w:pPr>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b/>
          <w:bCs/>
          <w:color w:val="2E3D47"/>
          <w:sz w:val="25"/>
          <w:szCs w:val="25"/>
          <w:rtl/>
          <w:lang w:bidi="fa-IR"/>
        </w:rPr>
        <w:t>ب</w:t>
      </w:r>
      <w:r w:rsidRPr="00332C35">
        <w:rPr>
          <w:rFonts w:ascii="Tahoma" w:eastAsia="Times New Roman" w:hAnsi="Tahoma" w:cs="B Nazanin" w:hint="cs"/>
          <w:b/>
          <w:bCs/>
          <w:color w:val="2E3D47"/>
          <w:sz w:val="25"/>
          <w:szCs w:val="25"/>
          <w:rtl/>
        </w:rPr>
        <w:t>خش اول: معرفی کتاب</w:t>
      </w:r>
    </w:p>
    <w:p w:rsidR="00332C35" w:rsidRPr="00332C35" w:rsidRDefault="00332C35" w:rsidP="00332C35">
      <w:pPr>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color w:val="2E3D47"/>
          <w:sz w:val="25"/>
          <w:szCs w:val="25"/>
          <w:rtl/>
        </w:rPr>
        <w:t>کتاب «مشکلات یادگیری، آنچه معلمان باید بدانند» در قالب 6  فصل توسط پیتر وست وود نوشته شده،‌ و در سال 2008 منتشر گردیده است.</w:t>
      </w:r>
    </w:p>
    <w:p w:rsidR="00332C35" w:rsidRPr="00332C35" w:rsidRDefault="00332C35" w:rsidP="00332C35">
      <w:pPr>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color w:val="2E3D47"/>
          <w:sz w:val="25"/>
          <w:szCs w:val="25"/>
          <w:rtl/>
        </w:rPr>
        <w:t>در این کتاب برای روشن ساختن آنچه که باید دربارۀ مشکلات یادگیری فراگرفته شود و اینکه چگونه مدارس می توانند در رفع این مشکل تأثیر زیادی داشته باشند، بحث شده است. تاکید کتاب بر شناسایی زودهنگام است؛ زیرا مداخله و حمایت بموقع می تواند از بروز پیامدهایِ منفی عاطفی که ناشی از شکست مداوم است، جلوگیری کرده و یا آن ها را به حداقل برساند. همچنین در این کتاب آمده است که معلمان چگونه می توانند بطور مؤثر مشکلات را شناسایی کنند.</w:t>
      </w:r>
    </w:p>
    <w:p w:rsidR="00332C35" w:rsidRPr="00332C35" w:rsidRDefault="00332C35" w:rsidP="00332C35">
      <w:pPr>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color w:val="2E3D47"/>
          <w:sz w:val="25"/>
          <w:szCs w:val="25"/>
          <w:rtl/>
        </w:rPr>
        <w:t>در کتاب «مشکلات یادگیری: آنچه معلمان باید بدانند»، مشکلات رفتاری و اجتماعی شدن دانش</w:t>
      </w:r>
      <w:r w:rsidRPr="00332C35">
        <w:rPr>
          <w:rFonts w:ascii="Tahoma" w:eastAsia="Times New Roman" w:hAnsi="Tahoma" w:cs="B Nazanin" w:hint="cs"/>
          <w:color w:val="2E3D47"/>
          <w:sz w:val="25"/>
          <w:szCs w:val="25"/>
          <w:rtl/>
        </w:rPr>
        <w:softHyphen/>
        <w:t>آموزان مبتلا به مشکلات یادگیری مورد بحث قرار گرفته و تا حدودی به مشکلات ویژه دانش آموزان در خواندن و ریاضیات پرداخته شده است. آدرس های اینترنتی ذکر شده در کتاب، می توانند به معلمان جهت پیدا کردن راه حل های مناسب برای دانش آموزان کمک کند. (مطالعه این کتاب به معلمان، دانشجویان رشته روانشناسی تربیتی و علوم تربیتی و دانشجویان دانشگاه فرهنگیان پیشنهاد می شود).</w:t>
      </w:r>
    </w:p>
    <w:p w:rsidR="00332C35" w:rsidRPr="00332C35" w:rsidRDefault="00332C35" w:rsidP="00332C35">
      <w:pPr>
        <w:tabs>
          <w:tab w:val="center" w:pos="5102"/>
        </w:tabs>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b/>
          <w:bCs/>
          <w:color w:val="2E3D47"/>
          <w:sz w:val="25"/>
          <w:szCs w:val="25"/>
          <w:rtl/>
        </w:rPr>
        <w:t>بخش سوم: معرفی نویسنده</w:t>
      </w:r>
      <w:r w:rsidRPr="00332C35">
        <w:rPr>
          <w:rFonts w:ascii="Tahoma" w:eastAsia="Times New Roman" w:hAnsi="Tahoma" w:cs="B Nazanin" w:hint="cs"/>
          <w:b/>
          <w:bCs/>
          <w:color w:val="2E3D47"/>
          <w:sz w:val="25"/>
          <w:szCs w:val="25"/>
          <w:rtl/>
        </w:rPr>
        <w:tab/>
      </w:r>
    </w:p>
    <w:p w:rsidR="00332C35" w:rsidRPr="00332C35" w:rsidRDefault="00332C35" w:rsidP="00332C35">
      <w:pPr>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color w:val="2E3D47"/>
          <w:sz w:val="25"/>
          <w:szCs w:val="25"/>
          <w:rtl/>
        </w:rPr>
        <w:t>پیتر وست</w:t>
      </w:r>
      <w:r w:rsidRPr="00332C35">
        <w:rPr>
          <w:rFonts w:ascii="Tahoma" w:eastAsia="Times New Roman" w:hAnsi="Tahoma" w:cs="B Nazanin" w:hint="cs"/>
          <w:color w:val="2E3D47"/>
          <w:sz w:val="25"/>
          <w:szCs w:val="25"/>
          <w:rtl/>
        </w:rPr>
        <w:softHyphen/>
        <w:t>وود از اساتید برجسته در زمینه آموزش است که سابقه تدریس به تمامی گروه های سنی را در مدارس، مراکز آموزشی و دانشگاه ها دارا می باشد. وی جایزه بهترین مدرس را از دانشگاه فلایندرز آفریقای جنوبی و دانشگاه هونگ کونگ به خود اختصاص داده است. او همچنین کتاب ها و مقالات فراونی در زمینه یادگیری و مشکلات یادگیری به چاپ رسانیده است.</w:t>
      </w:r>
    </w:p>
    <w:p w:rsidR="00332C35" w:rsidRPr="00332C35" w:rsidRDefault="00332C35" w:rsidP="00332C35">
      <w:pPr>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b/>
          <w:bCs/>
          <w:color w:val="2E3D47"/>
          <w:sz w:val="25"/>
          <w:szCs w:val="25"/>
          <w:rtl/>
        </w:rPr>
        <w:t>بخش چهارم: انتشار کتاب به زبان فارسی</w:t>
      </w:r>
    </w:p>
    <w:p w:rsidR="00332C35" w:rsidRPr="00332C35" w:rsidRDefault="00332C35" w:rsidP="00332C35">
      <w:pPr>
        <w:bidi/>
        <w:spacing w:before="100" w:beforeAutospacing="1" w:after="100" w:afterAutospacing="1" w:line="240" w:lineRule="auto"/>
        <w:jc w:val="both"/>
        <w:rPr>
          <w:rFonts w:ascii="Tahoma" w:eastAsia="Times New Roman" w:hAnsi="Tahoma" w:cs="Tahoma"/>
          <w:color w:val="2E3D47"/>
          <w:sz w:val="18"/>
          <w:szCs w:val="18"/>
          <w:rtl/>
        </w:rPr>
      </w:pPr>
      <w:r w:rsidRPr="00332C35">
        <w:rPr>
          <w:rFonts w:ascii="Tahoma" w:eastAsia="Times New Roman" w:hAnsi="Tahoma" w:cs="B Nazanin" w:hint="cs"/>
          <w:color w:val="2E3D47"/>
          <w:sz w:val="25"/>
          <w:szCs w:val="25"/>
          <w:rtl/>
        </w:rPr>
        <w:t>این کتاب توسط حبیب امانی و  فهیمه آرین ترجمه و  با ویراستاری دکتر جلیل باباپور خیرالدین استاد گروه روان شناسی دانشگاه تبریز در سال 1393 از سوی انتشارات آوای نور منتشر شده است.</w:t>
      </w:r>
    </w:p>
    <w:p w:rsidR="004F1A32" w:rsidRDefault="004F1A32"/>
    <w:sectPr w:rsidR="004F1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53"/>
    <w:rsid w:val="00332C35"/>
    <w:rsid w:val="004F1A32"/>
    <w:rsid w:val="006A69A0"/>
    <w:rsid w:val="00A76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C35"/>
    <w:pPr>
      <w:spacing w:before="100" w:beforeAutospacing="1" w:after="100" w:afterAutospacing="1" w:line="240" w:lineRule="auto"/>
    </w:pPr>
    <w:rPr>
      <w:rFonts w:ascii="Tahoma" w:eastAsia="Times New Roman" w:hAnsi="Tahoma" w:cs="Tahoma"/>
      <w:color w:val="2E3D47"/>
      <w:sz w:val="18"/>
      <w:szCs w:val="18"/>
    </w:rPr>
  </w:style>
  <w:style w:type="paragraph" w:styleId="BalloonText">
    <w:name w:val="Balloon Text"/>
    <w:basedOn w:val="Normal"/>
    <w:link w:val="BalloonTextChar"/>
    <w:uiPriority w:val="99"/>
    <w:semiHidden/>
    <w:unhideWhenUsed/>
    <w:rsid w:val="00332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C35"/>
    <w:pPr>
      <w:spacing w:before="100" w:beforeAutospacing="1" w:after="100" w:afterAutospacing="1" w:line="240" w:lineRule="auto"/>
    </w:pPr>
    <w:rPr>
      <w:rFonts w:ascii="Tahoma" w:eastAsia="Times New Roman" w:hAnsi="Tahoma" w:cs="Tahoma"/>
      <w:color w:val="2E3D47"/>
      <w:sz w:val="18"/>
      <w:szCs w:val="18"/>
    </w:rPr>
  </w:style>
  <w:style w:type="paragraph" w:styleId="BalloonText">
    <w:name w:val="Balloon Text"/>
    <w:basedOn w:val="Normal"/>
    <w:link w:val="BalloonTextChar"/>
    <w:uiPriority w:val="99"/>
    <w:semiHidden/>
    <w:unhideWhenUsed/>
    <w:rsid w:val="00332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61969">
      <w:bodyDiv w:val="1"/>
      <w:marLeft w:val="0"/>
      <w:marRight w:val="0"/>
      <w:marTop w:val="0"/>
      <w:marBottom w:val="0"/>
      <w:divBdr>
        <w:top w:val="none" w:sz="0" w:space="0" w:color="auto"/>
        <w:left w:val="none" w:sz="0" w:space="0" w:color="auto"/>
        <w:bottom w:val="none" w:sz="0" w:space="0" w:color="auto"/>
        <w:right w:val="none" w:sz="0" w:space="0" w:color="auto"/>
      </w:divBdr>
      <w:divsChild>
        <w:div w:id="167258719">
          <w:marLeft w:val="0"/>
          <w:marRight w:val="0"/>
          <w:marTop w:val="0"/>
          <w:marBottom w:val="0"/>
          <w:divBdr>
            <w:top w:val="none" w:sz="0" w:space="0" w:color="auto"/>
            <w:left w:val="none" w:sz="0" w:space="0" w:color="auto"/>
            <w:bottom w:val="none" w:sz="0" w:space="0" w:color="auto"/>
            <w:right w:val="none" w:sz="0" w:space="0" w:color="auto"/>
          </w:divBdr>
          <w:divsChild>
            <w:div w:id="240408309">
              <w:marLeft w:val="0"/>
              <w:marRight w:val="0"/>
              <w:marTop w:val="0"/>
              <w:marBottom w:val="0"/>
              <w:divBdr>
                <w:top w:val="none" w:sz="0" w:space="0" w:color="auto"/>
                <w:left w:val="none" w:sz="0" w:space="0" w:color="auto"/>
                <w:bottom w:val="none" w:sz="0" w:space="0" w:color="auto"/>
                <w:right w:val="none" w:sz="0" w:space="0" w:color="auto"/>
              </w:divBdr>
              <w:divsChild>
                <w:div w:id="1176111031">
                  <w:marLeft w:val="0"/>
                  <w:marRight w:val="0"/>
                  <w:marTop w:val="0"/>
                  <w:marBottom w:val="0"/>
                  <w:divBdr>
                    <w:top w:val="none" w:sz="0" w:space="0" w:color="auto"/>
                    <w:left w:val="none" w:sz="0" w:space="0" w:color="auto"/>
                    <w:bottom w:val="none" w:sz="0" w:space="0" w:color="auto"/>
                    <w:right w:val="none" w:sz="0" w:space="0" w:color="auto"/>
                  </w:divBdr>
                  <w:divsChild>
                    <w:div w:id="2070300669">
                      <w:marLeft w:val="0"/>
                      <w:marRight w:val="0"/>
                      <w:marTop w:val="0"/>
                      <w:marBottom w:val="0"/>
                      <w:divBdr>
                        <w:top w:val="none" w:sz="0" w:space="0" w:color="auto"/>
                        <w:left w:val="none" w:sz="0" w:space="0" w:color="auto"/>
                        <w:bottom w:val="none" w:sz="0" w:space="0" w:color="auto"/>
                        <w:right w:val="none" w:sz="0" w:space="0" w:color="auto"/>
                      </w:divBdr>
                      <w:divsChild>
                        <w:div w:id="654919798">
                          <w:marLeft w:val="0"/>
                          <w:marRight w:val="0"/>
                          <w:marTop w:val="0"/>
                          <w:marBottom w:val="0"/>
                          <w:divBdr>
                            <w:top w:val="none" w:sz="0" w:space="0" w:color="auto"/>
                            <w:left w:val="none" w:sz="0" w:space="0" w:color="auto"/>
                            <w:bottom w:val="none" w:sz="0" w:space="0" w:color="auto"/>
                            <w:right w:val="none" w:sz="0" w:space="0" w:color="auto"/>
                          </w:divBdr>
                          <w:divsChild>
                            <w:div w:id="1515455639">
                              <w:marLeft w:val="0"/>
                              <w:marRight w:val="0"/>
                              <w:marTop w:val="0"/>
                              <w:marBottom w:val="0"/>
                              <w:divBdr>
                                <w:top w:val="none" w:sz="0" w:space="0" w:color="auto"/>
                                <w:left w:val="none" w:sz="0" w:space="0" w:color="auto"/>
                                <w:bottom w:val="none" w:sz="0" w:space="0" w:color="auto"/>
                                <w:right w:val="none" w:sz="0" w:space="0" w:color="auto"/>
                              </w:divBdr>
                              <w:divsChild>
                                <w:div w:id="1121337084">
                                  <w:marLeft w:val="150"/>
                                  <w:marRight w:val="150"/>
                                  <w:marTop w:val="0"/>
                                  <w:marBottom w:val="0"/>
                                  <w:divBdr>
                                    <w:top w:val="none" w:sz="0" w:space="0" w:color="auto"/>
                                    <w:left w:val="none" w:sz="0" w:space="0" w:color="auto"/>
                                    <w:bottom w:val="none" w:sz="0" w:space="0" w:color="auto"/>
                                    <w:right w:val="none" w:sz="0" w:space="0" w:color="auto"/>
                                  </w:divBdr>
                                  <w:divsChild>
                                    <w:div w:id="212887304">
                                      <w:marLeft w:val="0"/>
                                      <w:marRight w:val="0"/>
                                      <w:marTop w:val="0"/>
                                      <w:marBottom w:val="0"/>
                                      <w:divBdr>
                                        <w:top w:val="none" w:sz="0" w:space="0" w:color="auto"/>
                                        <w:left w:val="none" w:sz="0" w:space="0" w:color="auto"/>
                                        <w:bottom w:val="none" w:sz="0" w:space="0" w:color="auto"/>
                                        <w:right w:val="none" w:sz="0" w:space="0" w:color="auto"/>
                                      </w:divBdr>
                                      <w:divsChild>
                                        <w:div w:id="19006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Bidi</dc:creator>
  <cp:keywords/>
  <dc:description/>
  <cp:lastModifiedBy>mmosavi</cp:lastModifiedBy>
  <cp:revision>3</cp:revision>
  <dcterms:created xsi:type="dcterms:W3CDTF">2015-09-20T10:37:00Z</dcterms:created>
  <dcterms:modified xsi:type="dcterms:W3CDTF">2015-09-29T07:36:00Z</dcterms:modified>
</cp:coreProperties>
</file>