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8428" w:type="dxa"/>
        <w:tblInd w:w="-1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2686"/>
        <w:gridCol w:w="3542"/>
        <w:gridCol w:w="6957"/>
      </w:tblGrid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b/>
                <w:bCs/>
                <w:color w:val="424242"/>
                <w:sz w:val="30"/>
                <w:szCs w:val="24"/>
                <w:rtl/>
              </w:rPr>
              <w:t>مشخصات کلی محتوای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before="100" w:beforeAutospacing="1" w:after="100" w:afterAutospacing="1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 w:hint="cs"/>
                <w:color w:val="424242"/>
                <w:sz w:val="30"/>
                <w:szCs w:val="24"/>
                <w:rtl/>
              </w:rPr>
              <w:t xml:space="preserve"> مقطع تحصیلی :        رشته تحصیلی :                               نام درس:            مد</w:t>
            </w: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ت آموزش الکترونیکی:</w:t>
            </w:r>
            <w:r w:rsidRPr="00B76DE3">
              <w:rPr>
                <w:rFonts w:ascii="Times New Roman" w:eastAsia="Times New Roman" w:hAnsi="Times New Roman" w:cs="Times New Roman" w:hint="cs"/>
                <w:color w:val="424242"/>
                <w:sz w:val="30"/>
                <w:szCs w:val="24"/>
                <w:rtl/>
              </w:rPr>
              <w:t>…</w:t>
            </w: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.</w:t>
            </w:r>
            <w:r w:rsidRPr="00B76DE3">
              <w:rPr>
                <w:rFonts w:ascii="body-font" w:eastAsia="Times New Roman" w:hAnsi="body-font" w:cs="B Nazanin" w:hint="cs"/>
                <w:color w:val="424242"/>
                <w:sz w:val="30"/>
                <w:szCs w:val="24"/>
                <w:rtl/>
              </w:rPr>
              <w:t>دقیقه</w:t>
            </w:r>
            <w:r w:rsidRPr="00B76DE3">
              <w:rPr>
                <w:rFonts w:ascii="Cambria" w:eastAsia="Times New Roman" w:hAnsi="Cambria" w:cs="Cambria" w:hint="cs"/>
                <w:color w:val="424242"/>
                <w:sz w:val="30"/>
                <w:szCs w:val="24"/>
                <w:rtl/>
              </w:rPr>
              <w:t>           </w:t>
            </w: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 xml:space="preserve"> </w:t>
            </w:r>
          </w:p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موضوع درس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هدف کلی محتوای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هدف های جزئی محتوای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هدف های رفتاری محتوای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الگو و روش های تدریس در تولید محتوای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مدل آموزش الکترونیکی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before="100" w:beforeAutospacing="1" w:after="100" w:afterAutospacing="1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رسانه های آموزشی</w:t>
            </w:r>
          </w:p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مورد نیاز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رفتارهای ورودی (در صورتیکه نرم افزار آموزشی تعاملی باشد)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عنوان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فعالیت های استاد / معلم</w:t>
            </w: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فعالیت های دانشجویان / دانش آموزان</w:t>
            </w: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زمان</w:t>
            </w: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برقراری ارتباط عاطفی در محتوای الکترونیکی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ارزشیابی تشخیصی در محتوای الکترونیکی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آمادگی و ایجاد انگیزه در محتوای الکترونیکی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before="100" w:beforeAutospacing="1" w:after="100" w:afterAutospacing="1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lastRenderedPageBreak/>
              <w:t>محتوای درس</w:t>
            </w:r>
          </w:p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(اجرای تدریس )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جمع بندی</w:t>
            </w:r>
          </w:p>
        </w:tc>
        <w:tc>
          <w:tcPr>
            <w:tcW w:w="13185" w:type="dxa"/>
            <w:gridSpan w:val="3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ارزشیابی پایانی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6957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B76DE3" w:rsidRPr="00B76DE3" w:rsidTr="00B76DE3">
        <w:tc>
          <w:tcPr>
            <w:tcW w:w="5243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jc w:val="center"/>
              <w:rPr>
                <w:rFonts w:ascii="body-font" w:eastAsia="Times New Roman" w:hAnsi="body-font" w:cs="B Nazanin"/>
                <w:color w:val="424242"/>
                <w:sz w:val="30"/>
                <w:szCs w:val="24"/>
              </w:rPr>
            </w:pPr>
            <w:r w:rsidRPr="00B76DE3"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  <w:t>تعیین تکلیف و پایان دادن درس</w:t>
            </w:r>
          </w:p>
        </w:tc>
        <w:tc>
          <w:tcPr>
            <w:tcW w:w="2686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spacing w:after="0" w:line="240" w:lineRule="auto"/>
              <w:rPr>
                <w:rFonts w:ascii="body-font" w:eastAsia="Times New Roman" w:hAnsi="body-font" w:cs="B Nazanin"/>
                <w:color w:val="424242"/>
                <w:sz w:val="30"/>
                <w:szCs w:val="24"/>
                <w:rtl/>
              </w:rPr>
            </w:pPr>
          </w:p>
        </w:tc>
        <w:tc>
          <w:tcPr>
            <w:tcW w:w="3542" w:type="dxa"/>
            <w:tcBorders>
              <w:top w:val="outset" w:sz="6" w:space="0" w:color="E0E0E0"/>
              <w:left w:val="outset" w:sz="6" w:space="0" w:color="E0E0E0"/>
              <w:bottom w:val="single" w:sz="6" w:space="0" w:color="E0E0E0"/>
              <w:right w:val="outset" w:sz="6" w:space="0" w:color="E0E0E0"/>
            </w:tcBorders>
            <w:shd w:val="clear" w:color="auto" w:fill="FFFFFF"/>
            <w:tcMar>
              <w:top w:w="144" w:type="dxa"/>
              <w:left w:w="240" w:type="dxa"/>
              <w:bottom w:w="144" w:type="dxa"/>
              <w:right w:w="240" w:type="dxa"/>
            </w:tcMar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DE3" w:rsidRPr="00B76DE3" w:rsidRDefault="00B76DE3" w:rsidP="00B76D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B76DE3" w:rsidRDefault="00B76DE3" w:rsidP="00B76DE3">
      <w:pPr>
        <w:jc w:val="right"/>
        <w:rPr>
          <w:rFonts w:cs="B Nazanin"/>
          <w:sz w:val="24"/>
          <w:szCs w:val="24"/>
          <w:rtl/>
        </w:rPr>
      </w:pPr>
      <w:r w:rsidRPr="00B76DE3">
        <w:rPr>
          <w:rFonts w:cs="B Nazanin" w:hint="cs"/>
          <w:sz w:val="24"/>
          <w:szCs w:val="24"/>
          <w:rtl/>
        </w:rPr>
        <w:t xml:space="preserve">در ذیل نمونه قیمت های بخش خصوصی برای افزودن جلوه های متحرک به محتوا درج شده است که اساتید می توانند برای برآورد قیمت محصول نهایی استفاده </w:t>
      </w:r>
      <w:r w:rsidR="00FD3C5D">
        <w:rPr>
          <w:rFonts w:cs="B Nazanin" w:hint="cs"/>
          <w:sz w:val="24"/>
          <w:szCs w:val="24"/>
          <w:rtl/>
        </w:rPr>
        <w:t>ن</w:t>
      </w:r>
      <w:bookmarkStart w:id="0" w:name="_GoBack"/>
      <w:bookmarkEnd w:id="0"/>
      <w:r w:rsidRPr="00B76DE3">
        <w:rPr>
          <w:rFonts w:cs="B Nazanin" w:hint="cs"/>
          <w:sz w:val="24"/>
          <w:szCs w:val="24"/>
          <w:rtl/>
        </w:rPr>
        <w:t>مایند. (قیمت مندرج به ریال است)</w:t>
      </w:r>
    </w:p>
    <w:p w:rsidR="00B76DE3" w:rsidRPr="00B76DE3" w:rsidRDefault="00281223" w:rsidP="00281223">
      <w:pPr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ضمنا به اطلاع می رساند دوره آموزشی سناریونویسی بصورت الکترونیکی در لیست دوره های الکترونیکی مرکز هوشمندسازی برای سال 96 قرار دارد.</w:t>
      </w:r>
      <w:r w:rsidR="00B76DE3" w:rsidRPr="00B76DE3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5817870</wp:posOffset>
            </wp:positionH>
            <wp:positionV relativeFrom="paragraph">
              <wp:posOffset>243840</wp:posOffset>
            </wp:positionV>
            <wp:extent cx="4590415" cy="2854325"/>
            <wp:effectExtent l="0" t="0" r="635" b="3175"/>
            <wp:wrapSquare wrapText="bothSides"/>
            <wp:docPr id="1" name="Picture 1" descr="C:\Users\Yadgiri-Electronic\Desktop\photo_۲۰۱۷-۰۶-۱۰_۱۱-۰۰-۴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dgiri-Electronic\Desktop\photo_۲۰۱۷-۰۶-۱۰_۱۱-۰۰-۴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" t="1933" r="7795" b="214"/>
                    <a:stretch/>
                  </pic:blipFill>
                  <pic:spPr bwMode="auto">
                    <a:xfrm>
                      <a:off x="0" y="0"/>
                      <a:ext cx="459041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DE3" w:rsidRPr="00B76DE3" w:rsidSect="00281223">
      <w:pgSz w:w="19272" w:h="12242" w:orient="landscape" w:code="123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y-font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E3"/>
    <w:rsid w:val="00281223"/>
    <w:rsid w:val="007C597B"/>
    <w:rsid w:val="00B76DE3"/>
    <w:rsid w:val="00FD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7F6F7E9-7871-483F-BF16-531D906E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2017-06-17T05:17:00Z</dcterms:created>
  <dcterms:modified xsi:type="dcterms:W3CDTF">2017-06-17T05:48:00Z</dcterms:modified>
</cp:coreProperties>
</file>