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D6" w:rsidRDefault="00C448D6" w:rsidP="00C448D6">
      <w:pPr>
        <w:spacing w:after="0" w:line="540" w:lineRule="atLeast"/>
        <w:ind w:left="-897" w:right="-1276"/>
        <w:outlineLvl w:val="0"/>
        <w:rPr>
          <w:rFonts w:ascii="Vazir" w:eastAsia="Times New Roman" w:hAnsi="Vazir" w:cs="Times New Roman"/>
          <w:b/>
          <w:bCs/>
          <w:kern w:val="36"/>
          <w:sz w:val="40"/>
          <w:szCs w:val="32"/>
          <w:rtl/>
        </w:rPr>
      </w:pPr>
      <w:r w:rsidRPr="00C448D6">
        <w:rPr>
          <w:rFonts w:ascii="Vazir" w:eastAsia="Times New Roman" w:hAnsi="Vazir" w:cs="Times New Roman"/>
          <w:b/>
          <w:bCs/>
          <w:kern w:val="36"/>
          <w:sz w:val="40"/>
          <w:szCs w:val="32"/>
          <w:rtl/>
        </w:rPr>
        <w:t>نشست ستاد نکوداشت یکصدمین سالگرد تاسیس تربیت معلم در دانشگاه فرهنگیان هرمزگان برگزار گردید</w:t>
      </w:r>
      <w:r w:rsidRPr="00C448D6">
        <w:rPr>
          <w:rFonts w:ascii="Vazir" w:eastAsia="Times New Roman" w:hAnsi="Vazir" w:cs="Times New Roman"/>
          <w:b/>
          <w:bCs/>
          <w:kern w:val="36"/>
          <w:sz w:val="40"/>
          <w:szCs w:val="32"/>
        </w:rPr>
        <w:t>.</w:t>
      </w:r>
    </w:p>
    <w:p w:rsidR="00C448D6" w:rsidRPr="00C448D6" w:rsidRDefault="00C448D6" w:rsidP="00C448D6">
      <w:pPr>
        <w:spacing w:after="0" w:line="540" w:lineRule="atLeast"/>
        <w:ind w:left="-897" w:right="-1276"/>
        <w:outlineLvl w:val="0"/>
        <w:rPr>
          <w:rFonts w:ascii="Vazir" w:eastAsia="Times New Roman" w:hAnsi="Vazir" w:cs="Times New Roman"/>
          <w:b/>
          <w:bCs/>
          <w:kern w:val="36"/>
          <w:sz w:val="42"/>
          <w:szCs w:val="36"/>
        </w:rPr>
      </w:pPr>
    </w:p>
    <w:p w:rsidR="00C448D6" w:rsidRPr="00C448D6" w:rsidRDefault="00C448D6" w:rsidP="00C448D6">
      <w:pPr>
        <w:spacing w:after="0" w:line="240" w:lineRule="auto"/>
        <w:ind w:left="-897" w:right="-1276"/>
        <w:rPr>
          <w:rFonts w:ascii="Vazir" w:eastAsia="Times New Roman" w:hAnsi="Vazir" w:cs="Tahoma"/>
          <w:color w:val="444444"/>
          <w:sz w:val="20"/>
          <w:szCs w:val="20"/>
        </w:rPr>
      </w:pPr>
      <w:r w:rsidRPr="00C448D6">
        <w:rPr>
          <w:rFonts w:ascii="Vazir" w:eastAsia="Times New Roman" w:hAnsi="Vazir" w:cs="Tahoma"/>
          <w:color w:val="444444"/>
          <w:sz w:val="20"/>
          <w:szCs w:val="20"/>
          <w:rtl/>
        </w:rPr>
        <w:t> نشست ستاد نکوداشت یکصدمین سالگرد تاسیس تربیت معلم در تاریخ دوشنبه ۱۴ آبان ۹۷ در سالن کنفرانس مدیریت استانی برگزار گردید و در این نشست که با حضور پیشکسوتان عرصه تربیت معلم برگزار شد دکتر ضیایی سرپرست امور پردیس ها ، ضمن تاکید بر اجرای برنامه های مناسب این رویداد مهم افزودند: برگزاری نکوداشت یکصدمین سالگرد تربیت معلم فرصت مناسبی برای ترویج گفتمان تربیت معلم درمیان افکار عمومی و همچنین مستند سازی فعالیتهای ارزشمند تربیت معلم از بدو تاسیس تاکنون است وی ادامه داد : در همین راستا به یک تلاش جمعی و متعهدانه برای گردآوری اسناد اعم از عکس، فیلم و مدرک مربوط به مراکز تربیت معلم و همچنین معرفی شخصیت های موثر این حوزه و مستند سازی تجارب موثر آنها هستیم .</w:t>
      </w:r>
    </w:p>
    <w:p w:rsidR="00C448D6" w:rsidRPr="00C448D6" w:rsidRDefault="00C448D6" w:rsidP="00C448D6">
      <w:pPr>
        <w:spacing w:after="0" w:line="240" w:lineRule="auto"/>
        <w:ind w:left="-897" w:right="-1276"/>
        <w:rPr>
          <w:rFonts w:ascii="Vazir" w:eastAsia="Times New Roman" w:hAnsi="Vazir" w:cs="Tahoma"/>
          <w:color w:val="444444"/>
          <w:sz w:val="20"/>
          <w:szCs w:val="20"/>
          <w:rtl/>
        </w:rPr>
      </w:pPr>
      <w:r w:rsidRPr="00C448D6">
        <w:rPr>
          <w:rFonts w:ascii="Vazir" w:eastAsia="Times New Roman" w:hAnsi="Vazir" w:cs="Tahoma"/>
          <w:color w:val="444444"/>
          <w:sz w:val="20"/>
          <w:szCs w:val="20"/>
          <w:rtl/>
        </w:rPr>
        <w:t>وی تدوین کتاب تاریخ تربیت معلم استان را از مهمترین فعالیت ها توصیف نمودند.</w:t>
      </w:r>
    </w:p>
    <w:p w:rsidR="00C448D6" w:rsidRPr="00C448D6" w:rsidRDefault="00C448D6" w:rsidP="00C448D6">
      <w:pPr>
        <w:spacing w:after="0" w:line="240" w:lineRule="auto"/>
        <w:ind w:left="-897" w:right="-1276"/>
        <w:rPr>
          <w:rFonts w:ascii="Vazir" w:eastAsia="Times New Roman" w:hAnsi="Vazir" w:cs="Tahoma"/>
          <w:color w:val="444444"/>
          <w:sz w:val="20"/>
          <w:szCs w:val="20"/>
          <w:rtl/>
        </w:rPr>
      </w:pPr>
      <w:r w:rsidRPr="00C448D6">
        <w:rPr>
          <w:rFonts w:ascii="Vazir" w:eastAsia="Times New Roman" w:hAnsi="Vazir" w:cs="Tahoma"/>
          <w:color w:val="444444"/>
          <w:sz w:val="20"/>
          <w:szCs w:val="20"/>
          <w:rtl/>
        </w:rPr>
        <w:t> در ادامه ی این جلسه پیشکسوتان عرصه تعلیم و تربیت به بیان پیشنهادات خود در جهت اجرای هر چه بهتر برنامه های نکوداشت پرداختند و آمادگی خود را بر هر گونه همکاری اعلام نمودند.</w:t>
      </w:r>
    </w:p>
    <w:p w:rsidR="00C448D6" w:rsidRPr="00C448D6" w:rsidRDefault="00C448D6" w:rsidP="00C448D6">
      <w:pPr>
        <w:spacing w:after="0" w:line="240" w:lineRule="auto"/>
        <w:ind w:left="-897" w:right="-1276"/>
        <w:rPr>
          <w:rFonts w:ascii="Vazir" w:eastAsia="Times New Roman" w:hAnsi="Vazir" w:cs="Tahoma"/>
          <w:color w:val="444444"/>
          <w:sz w:val="20"/>
          <w:szCs w:val="20"/>
          <w:rtl/>
        </w:rPr>
      </w:pPr>
      <w:r w:rsidRPr="00C448D6">
        <w:rPr>
          <w:rFonts w:ascii="Vazir" w:eastAsia="Times New Roman" w:hAnsi="Vazir" w:cs="Tahoma"/>
          <w:color w:val="444444"/>
          <w:sz w:val="20"/>
          <w:szCs w:val="20"/>
          <w:rtl/>
        </w:rPr>
        <w:t>مصاحبه با فعالان عرصه تربیت معلم اعم از روسا ، استادان و دانش آموختگان موفق ، جمع آوری اسناد از همه ظرفیت های استانی و نهادهای مرتبط ،جلب مشارکت اداره کل آموزش و پرورش ، برگزاری نمایشگاه استانی ، تشکیل یادواره شهدای تربیت معلم و تدوین کتاب تاریخ تربیت معلم استان هرمزگان از جمله مصوبات این جلسه بود و مقرر گردید نشست ستاد استانی هر دو هفته یک بار برای جمع بندی فعالیت ها و تصمیم گیری تشکیل گردد.</w:t>
      </w:r>
    </w:p>
    <w:p w:rsidR="00B57799" w:rsidRDefault="00B57799" w:rsidP="00C448D6">
      <w:pPr>
        <w:ind w:left="-897" w:right="-1276"/>
      </w:pPr>
      <w:bookmarkStart w:id="0" w:name="_GoBack"/>
      <w:bookmarkEnd w:id="0"/>
    </w:p>
    <w:sectPr w:rsidR="00B57799" w:rsidSect="003D45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D6"/>
    <w:rsid w:val="003D4514"/>
    <w:rsid w:val="00B57799"/>
    <w:rsid w:val="00C4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3B407-73F3-4B34-8AFC-5F35D549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C448D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8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448D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1</cp:revision>
  <dcterms:created xsi:type="dcterms:W3CDTF">2018-11-05T09:38:00Z</dcterms:created>
  <dcterms:modified xsi:type="dcterms:W3CDTF">2018-11-05T09:39:00Z</dcterms:modified>
</cp:coreProperties>
</file>