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04" w:rsidRPr="00453D04" w:rsidRDefault="00453D04" w:rsidP="00453D04">
      <w:pPr>
        <w:spacing w:after="0" w:line="540" w:lineRule="atLeast"/>
        <w:outlineLvl w:val="0"/>
        <w:rPr>
          <w:rFonts w:ascii="Vazir" w:eastAsia="Times New Roman" w:hAnsi="Vazir" w:cs="Times New Roman"/>
          <w:b/>
          <w:bCs/>
          <w:kern w:val="36"/>
          <w:sz w:val="34"/>
        </w:rPr>
      </w:pPr>
      <w:bookmarkStart w:id="0" w:name="_GoBack"/>
      <w:r w:rsidRPr="00453D04">
        <w:rPr>
          <w:rFonts w:ascii="Vazir" w:eastAsia="Times New Roman" w:hAnsi="Vazir" w:cs="Times New Roman"/>
          <w:b/>
          <w:bCs/>
          <w:kern w:val="36"/>
          <w:sz w:val="34"/>
          <w:rtl/>
        </w:rPr>
        <w:t>نشست شورای برنامه ریزی دوره مهارت آموزی ماده 28 با حضور سرپرست دانشگاه فرهنگیان هرمزگان و معاون پژوهش و برنامه ریزی اداره کل آموزش و پرورش هرمزگان برگزار گردید</w:t>
      </w:r>
    </w:p>
    <w:bookmarkEnd w:id="0"/>
    <w:p w:rsidR="00453D04" w:rsidRPr="00453D04" w:rsidRDefault="00453D04" w:rsidP="00453D04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453D04">
        <w:rPr>
          <w:rFonts w:ascii="Vazir" w:eastAsia="Times New Roman" w:hAnsi="Vazir" w:cs="Tahom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3807460" cy="3807460"/>
            <wp:effectExtent l="0" t="0" r="2540" b="2540"/>
            <wp:docPr id="1" name="Picture 1" descr="نشست شورای برنامه ریزی دوره مهارت آموزی ماده 28 با حضور سرپرست دانشگاه فرهنگیان هرمزگان و معاون پژوهش و برنامه ریزی اداره کل آموزش و پرورش هرمزگان برگزار گردید 2">
              <a:hlinkClick xmlns:a="http://schemas.openxmlformats.org/drawingml/2006/main" r:id="rId4" tooltip="&quot;نشست شورای برنامه ریزی دوره مهارت آموزی ماده 28 با حضور سرپرست دانشگاه فرهنگیان هرمزگان و معاون پژوهش و برنامه ریزی اداره کل آموزش و پرورش هرمزگان برگزار گردید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شست شورای برنامه ریزی دوره مهارت آموزی ماده 28 با حضور سرپرست دانشگاه فرهنگیان هرمزگان و معاون پژوهش و برنامه ریزی اداره کل آموزش و پرورش هرمزگان برگزار گردید 2">
                      <a:hlinkClick r:id="rId4" tooltip="&quot;نشست شورای برنامه ریزی دوره مهارت آموزی ماده 28 با حضور سرپرست دانشگاه فرهنگیان هرمزگان و معاون پژوهش و برنامه ریزی اداره کل آموزش و پرورش هرمزگان برگزار گردید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D04" w:rsidRPr="00453D04" w:rsidRDefault="00453D04" w:rsidP="00453D04">
      <w:pPr>
        <w:spacing w:after="0" w:line="285" w:lineRule="atLeast"/>
        <w:outlineLvl w:val="3"/>
        <w:rPr>
          <w:rFonts w:ascii="Vazir" w:eastAsia="Times New Roman" w:hAnsi="Vazir" w:cs="Tahoma"/>
          <w:color w:val="FFFFFF"/>
          <w:sz w:val="24"/>
          <w:szCs w:val="24"/>
        </w:rPr>
      </w:pPr>
      <w:r w:rsidRPr="00453D04">
        <w:rPr>
          <w:rFonts w:ascii="Vazir" w:eastAsia="Times New Roman" w:hAnsi="Vazir" w:cs="Tahoma"/>
          <w:color w:val="FFFFFF"/>
          <w:sz w:val="24"/>
          <w:szCs w:val="24"/>
          <w:rtl/>
        </w:rPr>
        <w:t>نشست شورای برنامه ریزی دوره مهارت آموزی ماده 28 با حضور سرپرست دانشگاه فرهنگیان هرمزگان و معاون پژوهش و برنامه ریزی اداره کل آموزش و پرورش هرمزگان برگزار گردید 2</w:t>
      </w:r>
    </w:p>
    <w:p w:rsidR="00453D04" w:rsidRPr="00453D04" w:rsidRDefault="00453D04" w:rsidP="00453D04">
      <w:pPr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hyperlink r:id="rId6" w:anchor="_gallery" w:history="1">
        <w:r w:rsidRPr="00453D04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‹</w:t>
        </w:r>
      </w:hyperlink>
      <w:hyperlink r:id="rId7" w:anchor="_gallery" w:history="1">
        <w:r w:rsidRPr="00453D04">
          <w:rPr>
            <w:rFonts w:ascii="Vazir" w:eastAsia="Times New Roman" w:hAnsi="Vazir" w:cs="Tahoma"/>
            <w:color w:val="FFFFFF"/>
            <w:sz w:val="60"/>
            <w:szCs w:val="60"/>
            <w:u w:val="single"/>
            <w:bdr w:val="none" w:sz="0" w:space="0" w:color="auto" w:frame="1"/>
          </w:rPr>
          <w:t>›</w:t>
        </w:r>
      </w:hyperlink>
    </w:p>
    <w:p w:rsidR="00453D04" w:rsidRPr="00453D04" w:rsidRDefault="00453D04" w:rsidP="00453D0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</w:rPr>
      </w:pPr>
      <w:r w:rsidRPr="00453D04">
        <w:rPr>
          <w:rFonts w:ascii="Vazir" w:eastAsia="Times New Roman" w:hAnsi="Vazir" w:cs="Tahoma"/>
          <w:color w:val="444444"/>
          <w:sz w:val="18"/>
          <w:szCs w:val="18"/>
          <w:rtl/>
        </w:rPr>
        <w:t>به منظور تمهید مقدمات برگزاری دوره جدید مهارت آموزی ماده 28، شورای برنامه ریزی دوره مهارت آموزی ماده 28 با حضور معاون پژوهش و برنامه ریزی اداره کل آموزش و پرورش هرمزگان و روسای آموزش و پرورش ناحیه یک و دو بندرعباس تشکیل جلسه داد.</w:t>
      </w:r>
    </w:p>
    <w:p w:rsidR="00453D04" w:rsidRPr="00453D04" w:rsidRDefault="00453D04" w:rsidP="00453D0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453D04">
        <w:rPr>
          <w:rFonts w:ascii="Vazir" w:eastAsia="Times New Roman" w:hAnsi="Vazir" w:cs="Tahoma"/>
          <w:color w:val="444444"/>
          <w:sz w:val="18"/>
          <w:szCs w:val="18"/>
          <w:rtl/>
        </w:rPr>
        <w:t>ضیایی، سرپرست امور پردیس های استان با تاکید بر اهمیت دوره های مهارت آموزی، گزارشی از وضعیت آموزشی دوره های قبل را ارائه و بر همکاری اداره کل در زمینه تامین مرکز آموزشی ماده 28، تامین خوابگاه برای مهارت آموزان و اجرای مناسب مهارت آموزی این دوره تاکید نمودند.</w:t>
      </w:r>
    </w:p>
    <w:p w:rsidR="00453D04" w:rsidRPr="00453D04" w:rsidRDefault="00453D04" w:rsidP="00453D04">
      <w:pPr>
        <w:spacing w:after="0" w:line="240" w:lineRule="auto"/>
        <w:rPr>
          <w:rFonts w:ascii="Vazir" w:eastAsia="Times New Roman" w:hAnsi="Vazir" w:cs="Tahoma"/>
          <w:color w:val="444444"/>
          <w:sz w:val="18"/>
          <w:szCs w:val="18"/>
          <w:rtl/>
        </w:rPr>
      </w:pPr>
      <w:r w:rsidRPr="00453D04">
        <w:rPr>
          <w:rFonts w:ascii="Vazir" w:eastAsia="Times New Roman" w:hAnsi="Vazir" w:cs="Tahoma"/>
          <w:color w:val="444444"/>
          <w:sz w:val="18"/>
          <w:szCs w:val="18"/>
          <w:rtl/>
        </w:rPr>
        <w:t>خوشبخت معاون پژوهش و برنامه ریزی ادره کل در این نشست افزودند : با توجه به افزایش سهیمه های قبولی استان در دانشگاه فرهنگیان و همچنین داوطلبان استخدامی ماده 28 ادارات آموزش و پرورش آمادگی هرگونه همکاری با دانشگاه فرهنگیان را دارند.در این نشست مرکز آموزشی ماده 28، خوابگاه مهارت آموزان توسط آموزش و پرورش ناحیه 1 و 2 بندرعباس تامین و مقرر گردید کارآموزی مهارت آموزان هم در مدارس نواحی آموزش و پرورش بندرعباس تشکیل گردد.</w:t>
      </w:r>
    </w:p>
    <w:p w:rsidR="00B46074" w:rsidRDefault="00B46074" w:rsidP="00453D04"/>
    <w:sectPr w:rsidR="00B46074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04"/>
    <w:rsid w:val="003D4514"/>
    <w:rsid w:val="00453D04"/>
    <w:rsid w:val="00B4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A166D-975F-4CC1-94E6-2548CAC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53D0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53D0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D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53D0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D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D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207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2070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6559_2864592226_1080_108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2018-11-12T11:19:00Z</dcterms:created>
  <dcterms:modified xsi:type="dcterms:W3CDTF">2018-11-12T11:19:00Z</dcterms:modified>
</cp:coreProperties>
</file>